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EC175" w14:textId="77777777" w:rsidR="001866E0" w:rsidRDefault="001866E0">
      <w:pPr>
        <w:jc w:val="center"/>
        <w:rPr>
          <w:b/>
        </w:rPr>
      </w:pPr>
      <w:bookmarkStart w:id="0" w:name="_Toc432587443"/>
      <w:bookmarkStart w:id="1" w:name="_Toc432587436"/>
    </w:p>
    <w:p w14:paraId="152074DB" w14:textId="77777777" w:rsidR="001866E0" w:rsidRDefault="001866E0">
      <w:pPr>
        <w:jc w:val="center"/>
        <w:rPr>
          <w:b/>
        </w:rPr>
      </w:pPr>
    </w:p>
    <w:p w14:paraId="192FB6C0" w14:textId="77777777" w:rsidR="00554D5F" w:rsidRDefault="00554D5F">
      <w:pPr>
        <w:jc w:val="center"/>
        <w:rPr>
          <w:b/>
        </w:rPr>
      </w:pPr>
    </w:p>
    <w:p w14:paraId="56829846" w14:textId="77777777" w:rsidR="00D277BD" w:rsidRDefault="00373D91" w:rsidP="00D47078">
      <w:pPr>
        <w:jc w:val="center"/>
        <w:rPr>
          <w:b/>
          <w:caps/>
          <w:sz w:val="40"/>
        </w:rPr>
      </w:pPr>
      <w:r>
        <w:rPr>
          <w:b/>
          <w:caps/>
          <w:sz w:val="40"/>
        </w:rPr>
        <w:t>CSI PIEMONTE</w:t>
      </w:r>
    </w:p>
    <w:p w14:paraId="6B189BEE" w14:textId="77777777" w:rsidR="00253E8D" w:rsidRDefault="00253E8D" w:rsidP="00D47078">
      <w:pPr>
        <w:jc w:val="center"/>
        <w:rPr>
          <w:b/>
          <w:caps/>
          <w:sz w:val="40"/>
        </w:rPr>
      </w:pPr>
    </w:p>
    <w:p w14:paraId="2A22E5E2" w14:textId="77777777" w:rsidR="00D47078" w:rsidRPr="00D47078" w:rsidRDefault="00D47078" w:rsidP="00D47078">
      <w:pPr>
        <w:jc w:val="center"/>
        <w:rPr>
          <w:b/>
          <w:caps/>
          <w:sz w:val="40"/>
        </w:rPr>
      </w:pPr>
      <w:r w:rsidRPr="00D47078">
        <w:rPr>
          <w:b/>
          <w:caps/>
          <w:sz w:val="40"/>
        </w:rPr>
        <w:t xml:space="preserve"> </w:t>
      </w:r>
    </w:p>
    <w:p w14:paraId="17D9E2A6" w14:textId="77777777" w:rsidR="00373D91" w:rsidRPr="00763CDD" w:rsidRDefault="00373D91" w:rsidP="00373D91">
      <w:pPr>
        <w:tabs>
          <w:tab w:val="left" w:pos="602"/>
        </w:tabs>
        <w:spacing w:before="120" w:after="120"/>
        <w:jc w:val="center"/>
        <w:rPr>
          <w:b/>
          <w:lang w:eastAsia="en-US"/>
        </w:rPr>
      </w:pPr>
      <w:r w:rsidRPr="00763CDD">
        <w:rPr>
          <w:b/>
          <w:caps/>
          <w:sz w:val="40"/>
        </w:rPr>
        <w:t>Piattaforma di Network Security Policy Management - NSPM</w:t>
      </w:r>
    </w:p>
    <w:p w14:paraId="1CD8C217" w14:textId="77777777" w:rsidR="00D47078" w:rsidRPr="00763CDD" w:rsidRDefault="00D47078" w:rsidP="00D47078">
      <w:pPr>
        <w:jc w:val="center"/>
        <w:rPr>
          <w:b/>
          <w:sz w:val="40"/>
        </w:rPr>
      </w:pPr>
    </w:p>
    <w:p w14:paraId="429AA048" w14:textId="77777777" w:rsidR="00D04A6D" w:rsidRPr="00763CDD" w:rsidRDefault="00D04A6D">
      <w:pPr>
        <w:jc w:val="center"/>
        <w:rPr>
          <w:b/>
          <w:sz w:val="40"/>
        </w:rPr>
      </w:pPr>
    </w:p>
    <w:p w14:paraId="4103BF46" w14:textId="77777777" w:rsidR="0077552B" w:rsidRDefault="00633E10">
      <w:pPr>
        <w:jc w:val="center"/>
        <w:rPr>
          <w:b/>
          <w:sz w:val="40"/>
        </w:rPr>
      </w:pPr>
      <w:r>
        <w:rPr>
          <w:b/>
          <w:sz w:val="40"/>
        </w:rPr>
        <w:t>REQUISITI</w:t>
      </w:r>
      <w:r w:rsidR="00F71DEF">
        <w:rPr>
          <w:b/>
          <w:sz w:val="40"/>
        </w:rPr>
        <w:t xml:space="preserve"> TECNICO</w:t>
      </w:r>
      <w:r w:rsidR="0077552B">
        <w:rPr>
          <w:b/>
          <w:sz w:val="40"/>
        </w:rPr>
        <w:t xml:space="preserve"> </w:t>
      </w:r>
      <w:r w:rsidR="00F71DEF">
        <w:rPr>
          <w:b/>
          <w:sz w:val="40"/>
        </w:rPr>
        <w:t>-</w:t>
      </w:r>
      <w:r w:rsidR="0077552B">
        <w:rPr>
          <w:b/>
          <w:sz w:val="40"/>
        </w:rPr>
        <w:t xml:space="preserve"> </w:t>
      </w:r>
      <w:r w:rsidR="00F71DEF" w:rsidRPr="00E8068E">
        <w:rPr>
          <w:b/>
          <w:sz w:val="40"/>
        </w:rPr>
        <w:t xml:space="preserve">FUNZIONALI </w:t>
      </w:r>
    </w:p>
    <w:p w14:paraId="47CDC775" w14:textId="77777777" w:rsidR="00040464" w:rsidRDefault="00F71DEF">
      <w:pPr>
        <w:jc w:val="center"/>
        <w:rPr>
          <w:b/>
          <w:sz w:val="40"/>
        </w:rPr>
      </w:pPr>
      <w:r w:rsidRPr="00E8068E">
        <w:rPr>
          <w:b/>
          <w:sz w:val="40"/>
        </w:rPr>
        <w:t xml:space="preserve">E </w:t>
      </w:r>
      <w:r>
        <w:rPr>
          <w:b/>
          <w:sz w:val="40"/>
        </w:rPr>
        <w:t>MODALITÀ DI</w:t>
      </w:r>
      <w:r w:rsidRPr="00E8068E">
        <w:rPr>
          <w:b/>
          <w:sz w:val="40"/>
        </w:rPr>
        <w:t xml:space="preserve"> </w:t>
      </w:r>
      <w:r>
        <w:rPr>
          <w:b/>
          <w:sz w:val="40"/>
        </w:rPr>
        <w:t>FORNITURA</w:t>
      </w:r>
    </w:p>
    <w:p w14:paraId="3C69A3FA" w14:textId="77777777" w:rsidR="00A94386" w:rsidRDefault="00A94386">
      <w:pPr>
        <w:jc w:val="center"/>
        <w:rPr>
          <w:b/>
          <w:sz w:val="40"/>
        </w:rPr>
      </w:pPr>
    </w:p>
    <w:p w14:paraId="3BC48ACF" w14:textId="77777777" w:rsidR="001866E0" w:rsidRPr="00E8068E" w:rsidRDefault="001866E0">
      <w:pPr>
        <w:jc w:val="center"/>
        <w:rPr>
          <w:b/>
        </w:rPr>
      </w:pPr>
    </w:p>
    <w:p w14:paraId="7E0DEAA2" w14:textId="77777777" w:rsidR="001866E0" w:rsidRPr="00E8068E" w:rsidRDefault="001866E0">
      <w:pPr>
        <w:jc w:val="center"/>
        <w:rPr>
          <w:b/>
        </w:rPr>
      </w:pPr>
    </w:p>
    <w:p w14:paraId="76EF34F8" w14:textId="77777777" w:rsidR="001866E0" w:rsidRPr="00E8068E" w:rsidRDefault="001866E0">
      <w:pPr>
        <w:jc w:val="center"/>
        <w:rPr>
          <w:b/>
        </w:rPr>
      </w:pPr>
    </w:p>
    <w:p w14:paraId="51D0127E" w14:textId="77777777" w:rsidR="001866E0" w:rsidRPr="00E8068E" w:rsidRDefault="001866E0">
      <w:pPr>
        <w:jc w:val="center"/>
        <w:rPr>
          <w:b/>
        </w:rPr>
      </w:pPr>
    </w:p>
    <w:p w14:paraId="3662441D" w14:textId="77777777" w:rsidR="001866E0" w:rsidRPr="00E8068E" w:rsidRDefault="00F91953" w:rsidP="00E8068E">
      <w:pPr>
        <w:ind w:left="8222"/>
        <w:rPr>
          <w:b/>
        </w:rPr>
      </w:pPr>
      <w:r w:rsidRPr="00257B15">
        <w:rPr>
          <w:b/>
        </w:rPr>
        <w:t>[</w:t>
      </w:r>
      <w:r w:rsidR="00E8068E" w:rsidRPr="00257B15">
        <w:rPr>
          <w:i/>
        </w:rPr>
        <w:t>Indicare qui il nome dell’operatore economico partecipante</w:t>
      </w:r>
      <w:r w:rsidRPr="00257B15">
        <w:rPr>
          <w:b/>
        </w:rPr>
        <w:t>]</w:t>
      </w:r>
    </w:p>
    <w:p w14:paraId="72DBEC4A" w14:textId="77777777" w:rsidR="001866E0" w:rsidRPr="00E8068E" w:rsidRDefault="001866E0">
      <w:pPr>
        <w:jc w:val="center"/>
        <w:rPr>
          <w:b/>
        </w:rPr>
      </w:pPr>
    </w:p>
    <w:p w14:paraId="7A04D854" w14:textId="77777777" w:rsidR="001866E0" w:rsidRPr="00E8068E" w:rsidRDefault="001866E0">
      <w:pPr>
        <w:jc w:val="center"/>
        <w:rPr>
          <w:b/>
        </w:rPr>
      </w:pPr>
    </w:p>
    <w:p w14:paraId="26EBFBB0" w14:textId="77777777" w:rsidR="001866E0" w:rsidRPr="00E8068E" w:rsidRDefault="001866E0">
      <w:pPr>
        <w:jc w:val="center"/>
        <w:rPr>
          <w:b/>
        </w:rPr>
      </w:pPr>
    </w:p>
    <w:p w14:paraId="46235B70" w14:textId="77777777" w:rsidR="00411933" w:rsidRPr="00E8068E" w:rsidRDefault="00411933" w:rsidP="00411933">
      <w:pPr>
        <w:jc w:val="center"/>
        <w:rPr>
          <w:b/>
        </w:rPr>
      </w:pPr>
    </w:p>
    <w:p w14:paraId="5577C2FC" w14:textId="77777777" w:rsidR="001866E0" w:rsidRPr="0083187D" w:rsidRDefault="009343C1" w:rsidP="008F18BC">
      <w:pPr>
        <w:pStyle w:val="Titolo1"/>
      </w:pPr>
      <w:r w:rsidRPr="00E8068E">
        <w:br w:type="page"/>
      </w:r>
      <w:bookmarkStart w:id="2" w:name="_Toc229889265"/>
      <w:bookmarkStart w:id="3" w:name="_Toc443562556"/>
      <w:r w:rsidR="00F71DEF" w:rsidRPr="0083187D">
        <w:lastRenderedPageBreak/>
        <w:t>INTRODUZIONE</w:t>
      </w:r>
      <w:bookmarkEnd w:id="2"/>
      <w:bookmarkEnd w:id="3"/>
    </w:p>
    <w:p w14:paraId="6E801B94" w14:textId="77777777" w:rsidR="00843026" w:rsidRDefault="00DE307B" w:rsidP="001E5B6E">
      <w:pPr>
        <w:autoSpaceDE w:val="0"/>
        <w:autoSpaceDN w:val="0"/>
        <w:adjustRightInd w:val="0"/>
        <w:spacing w:after="120"/>
        <w:jc w:val="both"/>
      </w:pPr>
      <w:r>
        <w:t>Il CSI Piemonte</w:t>
      </w:r>
      <w:r w:rsidR="001E5B6E" w:rsidRPr="001A516D">
        <w:t xml:space="preserve"> </w:t>
      </w:r>
      <w:r w:rsidR="00F175C0">
        <w:t>intende</w:t>
      </w:r>
      <w:r w:rsidR="001E5B6E" w:rsidRPr="001A516D">
        <w:t xml:space="preserve"> dotarsi di una soluzione </w:t>
      </w:r>
      <w:r w:rsidR="008A6110">
        <w:t xml:space="preserve">per la gestione integrata e </w:t>
      </w:r>
      <w:r w:rsidR="001F6BF0">
        <w:t>centralizzata</w:t>
      </w:r>
      <w:r w:rsidR="00F27A08">
        <w:t xml:space="preserve"> </w:t>
      </w:r>
      <w:r>
        <w:t xml:space="preserve">di </w:t>
      </w:r>
      <w:r w:rsidRPr="006F0A95">
        <w:rPr>
          <w:i/>
        </w:rPr>
        <w:t>Network Security Policy Management</w:t>
      </w:r>
      <w:r>
        <w:t xml:space="preserve"> (di seguito NSPM)</w:t>
      </w:r>
    </w:p>
    <w:p w14:paraId="43AEFB65" w14:textId="77777777" w:rsidR="00D85189" w:rsidRDefault="00D85189" w:rsidP="00D96FB8">
      <w:pPr>
        <w:autoSpaceDE w:val="0"/>
        <w:autoSpaceDN w:val="0"/>
        <w:adjustRightInd w:val="0"/>
        <w:spacing w:after="120"/>
        <w:jc w:val="both"/>
      </w:pPr>
      <w:r>
        <w:t xml:space="preserve">Attualmente </w:t>
      </w:r>
      <w:r w:rsidR="00DE307B">
        <w:t>il CSI dispone di una soluzione (sviluppata in casa su piattaforma Remedy) che implementa esclusivamente il flusso di “change” di una policy di sicurezza.</w:t>
      </w:r>
    </w:p>
    <w:p w14:paraId="2AEF2AA2" w14:textId="49CDFCB1" w:rsidR="00843026" w:rsidRDefault="00843026" w:rsidP="00D96FB8">
      <w:pPr>
        <w:autoSpaceDE w:val="0"/>
        <w:autoSpaceDN w:val="0"/>
        <w:adjustRightInd w:val="0"/>
        <w:spacing w:after="120"/>
        <w:jc w:val="both"/>
      </w:pPr>
      <w:r w:rsidRPr="008C026B">
        <w:t>Obiettiv</w:t>
      </w:r>
      <w:r>
        <w:t xml:space="preserve">i </w:t>
      </w:r>
      <w:r w:rsidR="00127E0B">
        <w:t xml:space="preserve">principali </w:t>
      </w:r>
      <w:r w:rsidR="00074274">
        <w:t xml:space="preserve">cui la </w:t>
      </w:r>
      <w:r w:rsidR="00D85189">
        <w:t xml:space="preserve">nuova soluzione </w:t>
      </w:r>
      <w:r w:rsidR="00074274">
        <w:t xml:space="preserve">è funzionale </w:t>
      </w:r>
      <w:r w:rsidR="001F6BF0">
        <w:t>sono:</w:t>
      </w:r>
    </w:p>
    <w:p w14:paraId="344353A2" w14:textId="77777777" w:rsidR="00DE307B" w:rsidRPr="00DE307B" w:rsidRDefault="006F0A95" w:rsidP="00DC773A">
      <w:pPr>
        <w:numPr>
          <w:ilvl w:val="0"/>
          <w:numId w:val="3"/>
        </w:numPr>
        <w:suppressAutoHyphens/>
      </w:pPr>
      <w:r>
        <w:t>e</w:t>
      </w:r>
      <w:r w:rsidR="00C2557C">
        <w:t xml:space="preserve">volvere </w:t>
      </w:r>
      <w:r w:rsidR="003E47A3">
        <w:t xml:space="preserve">verso una moderna soluzione di NSPM </w:t>
      </w:r>
    </w:p>
    <w:p w14:paraId="15EC2BF8" w14:textId="77777777" w:rsidR="00843026" w:rsidRPr="001F6BF0" w:rsidRDefault="00843026" w:rsidP="006F0A95">
      <w:pPr>
        <w:numPr>
          <w:ilvl w:val="0"/>
          <w:numId w:val="3"/>
        </w:numPr>
        <w:suppressAutoHyphens/>
      </w:pPr>
      <w:r w:rsidRPr="001F6BF0">
        <w:rPr>
          <w:bCs/>
        </w:rPr>
        <w:t xml:space="preserve">semplificare le modalità di richiesta </w:t>
      </w:r>
      <w:r w:rsidR="003E47A3">
        <w:rPr>
          <w:bCs/>
        </w:rPr>
        <w:t>e gestione Policy</w:t>
      </w:r>
      <w:r w:rsidR="006F0A95">
        <w:t xml:space="preserve"> (anche su base utente e/o applicazione)</w:t>
      </w:r>
    </w:p>
    <w:p w14:paraId="205F92D3" w14:textId="77777777" w:rsidR="00843026" w:rsidRPr="001F6BF0" w:rsidRDefault="008C026B" w:rsidP="008F18BC">
      <w:pPr>
        <w:numPr>
          <w:ilvl w:val="0"/>
          <w:numId w:val="3"/>
        </w:numPr>
        <w:suppressAutoHyphens/>
        <w:spacing w:after="120"/>
        <w:ind w:left="714" w:hanging="357"/>
      </w:pPr>
      <w:r w:rsidRPr="001F6BF0">
        <w:rPr>
          <w:bCs/>
        </w:rPr>
        <w:t xml:space="preserve">supportare le attività </w:t>
      </w:r>
      <w:r w:rsidRPr="001F6BF0">
        <w:t xml:space="preserve">di </w:t>
      </w:r>
      <w:r w:rsidRPr="001C6D8B">
        <w:rPr>
          <w:i/>
        </w:rPr>
        <w:t>governance</w:t>
      </w:r>
      <w:r w:rsidRPr="001F6BF0">
        <w:rPr>
          <w:bCs/>
        </w:rPr>
        <w:t xml:space="preserve"> e di controllo </w:t>
      </w:r>
      <w:r w:rsidR="006F0A95">
        <w:rPr>
          <w:bCs/>
        </w:rPr>
        <w:t>della sicurezza</w:t>
      </w:r>
      <w:r w:rsidR="008F18BC">
        <w:t>.</w:t>
      </w:r>
    </w:p>
    <w:p w14:paraId="0D90784E" w14:textId="7E63FC78" w:rsidR="000F1420" w:rsidRPr="001E04B5" w:rsidRDefault="008F18BC" w:rsidP="007378F9">
      <w:pPr>
        <w:spacing w:after="120"/>
        <w:jc w:val="both"/>
      </w:pPr>
      <w:r w:rsidRPr="001E04B5">
        <w:t xml:space="preserve">Si evidenziano di seguito alcune </w:t>
      </w:r>
      <w:r w:rsidR="000F1420" w:rsidRPr="001E04B5">
        <w:t xml:space="preserve">caratteristiche </w:t>
      </w:r>
      <w:r w:rsidR="008A6110" w:rsidRPr="001E04B5">
        <w:t>importanti</w:t>
      </w:r>
      <w:r w:rsidRPr="001E04B5">
        <w:t xml:space="preserve"> della soluzione desiderata</w:t>
      </w:r>
      <w:r w:rsidR="00074274">
        <w:t>:</w:t>
      </w:r>
      <w:r w:rsidRPr="001E04B5">
        <w:t xml:space="preserve"> </w:t>
      </w:r>
    </w:p>
    <w:p w14:paraId="7A63FF08" w14:textId="77777777" w:rsidR="008A6110" w:rsidRPr="001E04B5" w:rsidRDefault="006F0A95" w:rsidP="007378F9">
      <w:pPr>
        <w:numPr>
          <w:ilvl w:val="0"/>
          <w:numId w:val="3"/>
        </w:numPr>
        <w:suppressAutoHyphens/>
        <w:jc w:val="both"/>
        <w:rPr>
          <w:bCs/>
        </w:rPr>
      </w:pPr>
      <w:r w:rsidRPr="00931668">
        <w:rPr>
          <w:b/>
          <w:bCs/>
        </w:rPr>
        <w:t>Firewall rules management:</w:t>
      </w:r>
      <w:r w:rsidR="008075B0">
        <w:rPr>
          <w:bCs/>
        </w:rPr>
        <w:t xml:space="preserve"> l</w:t>
      </w:r>
      <w:r w:rsidR="00A829D2" w:rsidRPr="001E04B5">
        <w:rPr>
          <w:bCs/>
        </w:rPr>
        <w:t xml:space="preserve">a soluzione </w:t>
      </w:r>
      <w:r w:rsidR="008075B0">
        <w:rPr>
          <w:bCs/>
        </w:rPr>
        <w:t>deve consentire</w:t>
      </w:r>
      <w:r w:rsidR="00C9798E" w:rsidRPr="001E04B5">
        <w:rPr>
          <w:bCs/>
        </w:rPr>
        <w:t xml:space="preserve"> </w:t>
      </w:r>
      <w:r w:rsidR="00A72B94">
        <w:rPr>
          <w:bCs/>
        </w:rPr>
        <w:t>la gestione centralizzata delle policy di sicurezza in un ambiente “multivendor” (sia per la parte firewall che di dispositivi di rete/bilanciatori) evidenziando situazioni di overlapping, shadowing e di conflitto policy.</w:t>
      </w:r>
    </w:p>
    <w:p w14:paraId="693BC6AC" w14:textId="77777777" w:rsidR="008075B0" w:rsidRPr="00763CDD" w:rsidRDefault="008075B0" w:rsidP="007378F9">
      <w:pPr>
        <w:numPr>
          <w:ilvl w:val="0"/>
          <w:numId w:val="3"/>
        </w:numPr>
        <w:suppressAutoHyphens/>
        <w:jc w:val="both"/>
        <w:rPr>
          <w:bCs/>
        </w:rPr>
      </w:pPr>
      <w:r w:rsidRPr="00931668">
        <w:rPr>
          <w:b/>
          <w:bCs/>
        </w:rPr>
        <w:t>Centralized policy management and visibility</w:t>
      </w:r>
      <w:r w:rsidRPr="008075B0">
        <w:rPr>
          <w:bCs/>
        </w:rPr>
        <w:t>: l</w:t>
      </w:r>
      <w:r w:rsidR="00C9798E" w:rsidRPr="008075B0">
        <w:rPr>
          <w:bCs/>
        </w:rPr>
        <w:t xml:space="preserve">a soluzione </w:t>
      </w:r>
      <w:r w:rsidRPr="008075B0">
        <w:rPr>
          <w:bCs/>
        </w:rPr>
        <w:t>deve permettere di avere una vision</w:t>
      </w:r>
      <w:r>
        <w:rPr>
          <w:bCs/>
        </w:rPr>
        <w:t>e</w:t>
      </w:r>
      <w:r w:rsidRPr="008075B0">
        <w:rPr>
          <w:bCs/>
        </w:rPr>
        <w:t xml:space="preserve"> ed un controllo centra</w:t>
      </w:r>
      <w:r>
        <w:rPr>
          <w:bCs/>
        </w:rPr>
        <w:t xml:space="preserve">lizzato della sicurezza della rete compreso anche </w:t>
      </w:r>
      <w:r w:rsidRPr="00140521">
        <w:rPr>
          <w:bCs/>
          <w:i/>
        </w:rPr>
        <w:t>private</w:t>
      </w:r>
      <w:r w:rsidR="00140521">
        <w:rPr>
          <w:bCs/>
          <w:i/>
        </w:rPr>
        <w:t xml:space="preserve"> cloud</w:t>
      </w:r>
      <w:r>
        <w:rPr>
          <w:bCs/>
        </w:rPr>
        <w:t xml:space="preserve"> e </w:t>
      </w:r>
      <w:r w:rsidRPr="00140521">
        <w:rPr>
          <w:bCs/>
          <w:i/>
        </w:rPr>
        <w:t>public cloud</w:t>
      </w:r>
      <w:r>
        <w:rPr>
          <w:bCs/>
        </w:rPr>
        <w:t>.</w:t>
      </w:r>
    </w:p>
    <w:p w14:paraId="35419C90" w14:textId="77777777" w:rsidR="008075B0" w:rsidRDefault="008075B0" w:rsidP="007378F9">
      <w:pPr>
        <w:numPr>
          <w:ilvl w:val="0"/>
          <w:numId w:val="3"/>
        </w:numPr>
        <w:suppressAutoHyphens/>
        <w:jc w:val="both"/>
        <w:rPr>
          <w:bCs/>
        </w:rPr>
      </w:pPr>
      <w:r w:rsidRPr="00931668">
        <w:rPr>
          <w:b/>
          <w:bCs/>
        </w:rPr>
        <w:t>Automated change management</w:t>
      </w:r>
      <w:r w:rsidRPr="008075B0">
        <w:rPr>
          <w:bCs/>
        </w:rPr>
        <w:t>: la soluzione deve</w:t>
      </w:r>
      <w:r>
        <w:rPr>
          <w:bCs/>
        </w:rPr>
        <w:t xml:space="preserve"> garantire la gestione </w:t>
      </w:r>
      <w:r w:rsidR="00931668">
        <w:rPr>
          <w:bCs/>
        </w:rPr>
        <w:t xml:space="preserve">automatica </w:t>
      </w:r>
      <w:r>
        <w:rPr>
          <w:bCs/>
        </w:rPr>
        <w:t>di tutto il flusso</w:t>
      </w:r>
      <w:r w:rsidR="00931668">
        <w:rPr>
          <w:bCs/>
        </w:rPr>
        <w:t xml:space="preserve"> autorizzativo di richiesta di creazione/modifica/dismissione di una policy</w:t>
      </w:r>
    </w:p>
    <w:p w14:paraId="311FFF41" w14:textId="77777777" w:rsidR="00931668" w:rsidRDefault="00931668" w:rsidP="007378F9">
      <w:pPr>
        <w:numPr>
          <w:ilvl w:val="0"/>
          <w:numId w:val="3"/>
        </w:numPr>
        <w:suppressAutoHyphens/>
        <w:jc w:val="both"/>
        <w:rPr>
          <w:bCs/>
        </w:rPr>
      </w:pPr>
      <w:r w:rsidRPr="00931668">
        <w:rPr>
          <w:b/>
          <w:bCs/>
        </w:rPr>
        <w:t>Topology mapping and path analysis:</w:t>
      </w:r>
      <w:r w:rsidRPr="00931668">
        <w:rPr>
          <w:bCs/>
        </w:rPr>
        <w:t xml:space="preserve"> la soluzione deve fornire una mappa </w:t>
      </w:r>
      <w:r>
        <w:rPr>
          <w:bCs/>
        </w:rPr>
        <w:t xml:space="preserve">“virtuale” </w:t>
      </w:r>
      <w:r w:rsidRPr="00931668">
        <w:rPr>
          <w:bCs/>
        </w:rPr>
        <w:t>del</w:t>
      </w:r>
      <w:r>
        <w:rPr>
          <w:bCs/>
        </w:rPr>
        <w:t>la rete dando visibilità delle connessioni</w:t>
      </w:r>
    </w:p>
    <w:p w14:paraId="33902A45" w14:textId="77777777" w:rsidR="00931668" w:rsidRDefault="00931668" w:rsidP="007378F9">
      <w:pPr>
        <w:numPr>
          <w:ilvl w:val="0"/>
          <w:numId w:val="3"/>
        </w:numPr>
        <w:suppressAutoHyphens/>
        <w:jc w:val="both"/>
        <w:rPr>
          <w:bCs/>
        </w:rPr>
      </w:pPr>
      <w:r w:rsidRPr="00931668">
        <w:rPr>
          <w:b/>
          <w:bCs/>
        </w:rPr>
        <w:t>Audit and compliance management/reporting of security policies:</w:t>
      </w:r>
      <w:r w:rsidRPr="00931668">
        <w:rPr>
          <w:bCs/>
        </w:rPr>
        <w:t xml:space="preserve"> la soluzione deve poter gestire diversi profili di “compliance” a l</w:t>
      </w:r>
      <w:r>
        <w:rPr>
          <w:bCs/>
        </w:rPr>
        <w:t xml:space="preserve">inee guida di sicurezza </w:t>
      </w:r>
    </w:p>
    <w:p w14:paraId="3CB261BF" w14:textId="77777777" w:rsidR="00931668" w:rsidRPr="00931668" w:rsidRDefault="00931668" w:rsidP="007378F9">
      <w:pPr>
        <w:numPr>
          <w:ilvl w:val="0"/>
          <w:numId w:val="3"/>
        </w:numPr>
        <w:suppressAutoHyphens/>
        <w:jc w:val="both"/>
        <w:rPr>
          <w:b/>
          <w:bCs/>
        </w:rPr>
      </w:pPr>
      <w:r w:rsidRPr="00931668">
        <w:rPr>
          <w:b/>
          <w:bCs/>
        </w:rPr>
        <w:t>Vulnerability and risk assessment:</w:t>
      </w:r>
      <w:r w:rsidRPr="00931668">
        <w:rPr>
          <w:bCs/>
        </w:rPr>
        <w:t xml:space="preserve"> la soluzione deve </w:t>
      </w:r>
      <w:r>
        <w:rPr>
          <w:bCs/>
        </w:rPr>
        <w:t>poter effettuare un risk asses</w:t>
      </w:r>
      <w:r w:rsidR="00140521">
        <w:rPr>
          <w:bCs/>
        </w:rPr>
        <w:t>s</w:t>
      </w:r>
      <w:r>
        <w:rPr>
          <w:bCs/>
        </w:rPr>
        <w:t xml:space="preserve">ment della rete e sistemi </w:t>
      </w:r>
      <w:r w:rsidR="00282102">
        <w:rPr>
          <w:bCs/>
        </w:rPr>
        <w:t>identificando le diverse vulnerabilità riscontrate e suggerendo le azioni da intraprendere al fine di eliminare/ridurre il rischio</w:t>
      </w:r>
      <w:r w:rsidR="00140521">
        <w:rPr>
          <w:bCs/>
        </w:rPr>
        <w:t>.</w:t>
      </w:r>
    </w:p>
    <w:p w14:paraId="225CBD92" w14:textId="77777777" w:rsidR="00931668" w:rsidRPr="00931668" w:rsidRDefault="00931668" w:rsidP="007378F9">
      <w:pPr>
        <w:suppressAutoHyphens/>
        <w:jc w:val="both"/>
        <w:rPr>
          <w:bCs/>
        </w:rPr>
      </w:pPr>
    </w:p>
    <w:p w14:paraId="5AE15411" w14:textId="77777777" w:rsidR="00931668" w:rsidRPr="00931668" w:rsidRDefault="00931668" w:rsidP="007378F9">
      <w:pPr>
        <w:suppressAutoHyphens/>
        <w:jc w:val="both"/>
        <w:rPr>
          <w:bCs/>
        </w:rPr>
      </w:pPr>
    </w:p>
    <w:p w14:paraId="1162FBB3" w14:textId="3E6FF7C8" w:rsidR="006D60A4" w:rsidRPr="00816A93" w:rsidRDefault="001E5B6E" w:rsidP="009540DA">
      <w:pPr>
        <w:autoSpaceDE w:val="0"/>
        <w:autoSpaceDN w:val="0"/>
        <w:adjustRightInd w:val="0"/>
        <w:spacing w:after="120"/>
        <w:jc w:val="both"/>
      </w:pPr>
      <w:r w:rsidRPr="001A516D">
        <w:t>Il presente documento - che costituisce l'allegato all’</w:t>
      </w:r>
      <w:r w:rsidRPr="001A516D">
        <w:rPr>
          <w:i/>
        </w:rPr>
        <w:t>Avviso di indagine di mercato</w:t>
      </w:r>
      <w:r w:rsidR="00A71328" w:rsidRPr="001A516D">
        <w:rPr>
          <w:i/>
        </w:rPr>
        <w:t xml:space="preserve"> </w:t>
      </w:r>
      <w:r w:rsidRPr="001A516D">
        <w:rPr>
          <w:i/>
        </w:rPr>
        <w:t>nell’ambito</w:t>
      </w:r>
      <w:r w:rsidR="00A71328" w:rsidRPr="001A516D">
        <w:rPr>
          <w:i/>
        </w:rPr>
        <w:t xml:space="preserve"> </w:t>
      </w:r>
      <w:r w:rsidRPr="001A516D">
        <w:rPr>
          <w:i/>
        </w:rPr>
        <w:t xml:space="preserve">dell’analisi comparativa finalizzata all’individuazione di una soluzione software </w:t>
      </w:r>
      <w:r w:rsidR="007378F9" w:rsidRPr="007378F9">
        <w:rPr>
          <w:i/>
        </w:rPr>
        <w:t>Network Security Policy Management</w:t>
      </w:r>
      <w:r w:rsidR="00DB22C1">
        <w:rPr>
          <w:i/>
        </w:rPr>
        <w:t xml:space="preserve"> </w:t>
      </w:r>
      <w:r w:rsidRPr="001A516D">
        <w:rPr>
          <w:i/>
        </w:rPr>
        <w:t xml:space="preserve">ai sensi dell’art. 68 del D. Lgs. 82/2005 e s.m.i. - Codice dell’Amministrazione Digitale (CAD)” </w:t>
      </w:r>
      <w:r w:rsidRPr="001A516D">
        <w:t xml:space="preserve">- </w:t>
      </w:r>
      <w:r w:rsidRPr="00816A93">
        <w:t xml:space="preserve">ha l'obiettivo </w:t>
      </w:r>
      <w:r w:rsidRPr="00A13D92">
        <w:t xml:space="preserve">di </w:t>
      </w:r>
      <w:r w:rsidR="003612E4" w:rsidRPr="00A13D92">
        <w:t>verificare la presenza sul mercato di soluzioni dotate – in tutto o in parte - di caratteristiche funzionali e  tecniche, funzionali a soddisfare le esigenze  del CSI-Piemonte, conoscendone anche le relative modalità di fornitura/distribuzione oltre che le stime di massima su costi e tempi di messa a disposizione.</w:t>
      </w:r>
      <w:r w:rsidR="00B13D0E" w:rsidRPr="00816A93">
        <w:t xml:space="preserve"> </w:t>
      </w:r>
      <w:r w:rsidR="006D60A4" w:rsidRPr="00816A93">
        <w:t xml:space="preserve"> </w:t>
      </w:r>
    </w:p>
    <w:p w14:paraId="1D5ECE9B" w14:textId="68819848" w:rsidR="00CC11F8" w:rsidRPr="008F18BC" w:rsidRDefault="00CC11F8" w:rsidP="008F18BC">
      <w:pPr>
        <w:pStyle w:val="Titolo1"/>
        <w:rPr>
          <w:b w:val="0"/>
        </w:rPr>
      </w:pPr>
      <w:r w:rsidRPr="00CC11F8">
        <w:t xml:space="preserve">Nota bene: </w:t>
      </w:r>
      <w:r w:rsidRPr="008F18BC">
        <w:rPr>
          <w:b w:val="0"/>
        </w:rPr>
        <w:t>In considerazione della natura dell’Indagine in corso e dei relativi fini di analisi comparativa ai sensi dell’art. 68 CAD – è richiesto di omettere ovvero di non inserire tra le informazioni, elementi protetti da segreto industriale, know-how, proprietà intellettuale e/o industriale o analoga normativa</w:t>
      </w:r>
      <w:r w:rsidR="003612E4">
        <w:rPr>
          <w:b w:val="0"/>
        </w:rPr>
        <w:t xml:space="preserve"> </w:t>
      </w:r>
      <w:r w:rsidR="003612E4" w:rsidRPr="00A13D92">
        <w:t xml:space="preserve">(si veda anche quanto al riguardo precisato nell’avviso cui il </w:t>
      </w:r>
      <w:r w:rsidR="003612E4" w:rsidRPr="00A13D92">
        <w:lastRenderedPageBreak/>
        <w:t>presente docum</w:t>
      </w:r>
      <w:r w:rsidR="00A13D92" w:rsidRPr="00A13D92">
        <w:t>e</w:t>
      </w:r>
      <w:r w:rsidR="003612E4" w:rsidRPr="00A13D92">
        <w:t>nto costituisce allegato)</w:t>
      </w:r>
      <w:r w:rsidRPr="008F18BC">
        <w:rPr>
          <w:b w:val="0"/>
        </w:rPr>
        <w:t xml:space="preserve">.  </w:t>
      </w:r>
    </w:p>
    <w:p w14:paraId="5928DC36" w14:textId="77777777" w:rsidR="003665D1" w:rsidRDefault="00F71DEF" w:rsidP="008F18BC">
      <w:pPr>
        <w:pStyle w:val="Titolo1"/>
      </w:pPr>
      <w:r>
        <w:t>RIFERIMENTI</w:t>
      </w:r>
    </w:p>
    <w:p w14:paraId="0F94DD89" w14:textId="77777777" w:rsidR="007378F9" w:rsidRDefault="005E5377" w:rsidP="00920399">
      <w:pPr>
        <w:spacing w:after="240"/>
        <w:jc w:val="both"/>
      </w:pPr>
      <w:r w:rsidRPr="001A516D">
        <w:t>Art. 68 CAD -</w:t>
      </w:r>
      <w:r>
        <w:t xml:space="preserve"> </w:t>
      </w:r>
      <w:r w:rsidR="003665D1" w:rsidRPr="003665D1">
        <w:t>Circolare 6 dicembre 2013 n.</w:t>
      </w:r>
      <w:r w:rsidR="00A529FD">
        <w:t xml:space="preserve"> </w:t>
      </w:r>
      <w:r w:rsidR="003665D1" w:rsidRPr="003665D1">
        <w:t xml:space="preserve">63 </w:t>
      </w:r>
      <w:r>
        <w:t>–</w:t>
      </w:r>
      <w:r w:rsidR="003665D1">
        <w:t xml:space="preserve"> </w:t>
      </w:r>
      <w:r w:rsidR="003665D1" w:rsidRPr="003665D1">
        <w:t>Linee guida per la valutazione comparativa prevista dall’art. 68 del D.</w:t>
      </w:r>
      <w:r w:rsidR="00A529FD">
        <w:t xml:space="preserve"> </w:t>
      </w:r>
      <w:r w:rsidR="003665D1" w:rsidRPr="003665D1">
        <w:t>Lgs</w:t>
      </w:r>
      <w:r w:rsidR="00A529FD">
        <w:t>.</w:t>
      </w:r>
      <w:r w:rsidR="003665D1" w:rsidRPr="003665D1">
        <w:t xml:space="preserve"> 7 marzo 2005, n. 82</w:t>
      </w:r>
      <w:r w:rsidR="00A529FD">
        <w:t xml:space="preserve"> </w:t>
      </w:r>
      <w:r w:rsidR="00CB6E85">
        <w:t>“</w:t>
      </w:r>
      <w:r w:rsidR="003665D1" w:rsidRPr="003665D1">
        <w:t xml:space="preserve">Codice dell’Amministrazione </w:t>
      </w:r>
      <w:r w:rsidR="00CB6E85">
        <w:t>d</w:t>
      </w:r>
      <w:r w:rsidR="00A529FD" w:rsidRPr="003665D1">
        <w:t>igitale</w:t>
      </w:r>
      <w:r w:rsidR="003665D1" w:rsidRPr="001A516D">
        <w:t>”</w:t>
      </w:r>
      <w:r w:rsidR="00A529FD">
        <w:t>.</w:t>
      </w:r>
      <w:bookmarkStart w:id="4" w:name="_Toc443562557"/>
    </w:p>
    <w:p w14:paraId="5D03830C" w14:textId="77777777" w:rsidR="007378F9" w:rsidRDefault="007378F9" w:rsidP="007378F9">
      <w:pPr>
        <w:pStyle w:val="Titolo1"/>
        <w:tabs>
          <w:tab w:val="left" w:pos="6358"/>
        </w:tabs>
      </w:pPr>
      <w:r>
        <w:tab/>
      </w:r>
    </w:p>
    <w:p w14:paraId="6AC738A0" w14:textId="77777777" w:rsidR="00B13D0E" w:rsidRDefault="00B13D0E" w:rsidP="008F18BC">
      <w:pPr>
        <w:pStyle w:val="Titolo1"/>
      </w:pPr>
      <w:r>
        <w:t xml:space="preserve">DESCRIZIONE IN SINTESI DELLA SOLUZIONE PROPOSTA </w:t>
      </w:r>
      <w:r w:rsidRPr="00E8068E">
        <w:t xml:space="preserve"> </w:t>
      </w:r>
    </w:p>
    <w:p w14:paraId="77D44716" w14:textId="77777777" w:rsidR="00B13D0E" w:rsidRPr="00C9798E" w:rsidRDefault="00B13D0E" w:rsidP="00C9798E">
      <w:pPr>
        <w:spacing w:before="120"/>
        <w:jc w:val="both"/>
        <w:rPr>
          <w:rFonts w:ascii="Calibri" w:hAnsi="Calibri" w:cs="Calibri"/>
          <w:i/>
          <w:color w:val="000000"/>
          <w:sz w:val="28"/>
          <w:szCs w:val="28"/>
        </w:rPr>
      </w:pPr>
      <w:r w:rsidRPr="00C9798E">
        <w:rPr>
          <w:i/>
        </w:rPr>
        <w:t xml:space="preserve">Inserire qui una </w:t>
      </w:r>
      <w:r w:rsidR="00C9798E">
        <w:rPr>
          <w:i/>
        </w:rPr>
        <w:t xml:space="preserve">breve </w:t>
      </w:r>
      <w:r w:rsidR="00CD7CAC" w:rsidRPr="00C9798E">
        <w:rPr>
          <w:i/>
        </w:rPr>
        <w:t xml:space="preserve">descrizione </w:t>
      </w:r>
      <w:r w:rsidR="00C9798E" w:rsidRPr="00C9798E">
        <w:rPr>
          <w:i/>
        </w:rPr>
        <w:t>(max 1 pagina)</w:t>
      </w:r>
      <w:r w:rsidR="00C9798E">
        <w:rPr>
          <w:i/>
        </w:rPr>
        <w:t xml:space="preserve"> </w:t>
      </w:r>
      <w:r w:rsidRPr="00C9798E">
        <w:rPr>
          <w:i/>
        </w:rPr>
        <w:t xml:space="preserve">della soluzione proposta </w:t>
      </w:r>
      <w:r w:rsidR="00C9798E">
        <w:rPr>
          <w:i/>
          <w:szCs w:val="22"/>
        </w:rPr>
        <w:t>e del</w:t>
      </w:r>
      <w:r w:rsidR="00C9798E" w:rsidRPr="00C9798E">
        <w:rPr>
          <w:i/>
          <w:szCs w:val="22"/>
        </w:rPr>
        <w:t xml:space="preserve">le tecnologie di riferimento adottate dalla soluzione (system software, linguaggi di sviluppo e middleware). </w:t>
      </w:r>
    </w:p>
    <w:p w14:paraId="25B805AA" w14:textId="77777777" w:rsidR="00593843" w:rsidRPr="00452F30" w:rsidRDefault="00593843" w:rsidP="00593843">
      <w:pPr>
        <w:spacing w:before="120" w:after="120"/>
        <w:jc w:val="both"/>
        <w:rPr>
          <w:i/>
        </w:rPr>
      </w:pPr>
    </w:p>
    <w:p w14:paraId="1FBE092D" w14:textId="77777777" w:rsidR="00B65321" w:rsidRDefault="00B13D0E" w:rsidP="008F18BC">
      <w:pPr>
        <w:pStyle w:val="Titolo1"/>
      </w:pPr>
      <w:r>
        <w:t xml:space="preserve">SODDISFACIMENTO DEI </w:t>
      </w:r>
      <w:r w:rsidR="00F71DEF" w:rsidRPr="00E8068E">
        <w:t xml:space="preserve">REQUISITI </w:t>
      </w:r>
      <w:bookmarkEnd w:id="4"/>
    </w:p>
    <w:p w14:paraId="5872C296" w14:textId="77777777" w:rsidR="00452F30" w:rsidRDefault="00B13D0E" w:rsidP="00593843">
      <w:pPr>
        <w:spacing w:before="120" w:after="120"/>
        <w:jc w:val="both"/>
      </w:pPr>
      <w:r>
        <w:t xml:space="preserve">Nel </w:t>
      </w:r>
      <w:r w:rsidR="00610501">
        <w:t xml:space="preserve">seguito </w:t>
      </w:r>
      <w:r w:rsidR="00610501" w:rsidRPr="00CA4823">
        <w:t>sono elencati</w:t>
      </w:r>
      <w:r w:rsidR="003E2C5C" w:rsidRPr="00CA4823">
        <w:t xml:space="preserve"> </w:t>
      </w:r>
      <w:r w:rsidR="00E90A91" w:rsidRPr="00CA4823">
        <w:t xml:space="preserve">i </w:t>
      </w:r>
      <w:r w:rsidR="0024261E" w:rsidRPr="00CA4823">
        <w:t xml:space="preserve">requisiti </w:t>
      </w:r>
      <w:r w:rsidR="00D86125" w:rsidRPr="00CA4823">
        <w:t>individuati per la soluzione</w:t>
      </w:r>
      <w:r w:rsidR="0090016B">
        <w:t xml:space="preserve"> </w:t>
      </w:r>
      <w:r w:rsidR="00E90A91" w:rsidRPr="00CA4823">
        <w:t xml:space="preserve">sulla base </w:t>
      </w:r>
      <w:r w:rsidR="0050792E" w:rsidRPr="00CA4823">
        <w:t xml:space="preserve">delle esigenze </w:t>
      </w:r>
      <w:r w:rsidR="0050792E" w:rsidRPr="00CA4823">
        <w:rPr>
          <w:bCs/>
        </w:rPr>
        <w:t>espresse</w:t>
      </w:r>
      <w:r w:rsidR="002D21C2" w:rsidRPr="00CA4823">
        <w:rPr>
          <w:bCs/>
        </w:rPr>
        <w:t xml:space="preserve"> </w:t>
      </w:r>
      <w:r w:rsidR="00452F30">
        <w:rPr>
          <w:bCs/>
        </w:rPr>
        <w:t xml:space="preserve">da </w:t>
      </w:r>
      <w:r w:rsidR="00D86125" w:rsidRPr="00CA4823">
        <w:t>Città di Torino</w:t>
      </w:r>
      <w:r w:rsidR="00452F30">
        <w:t xml:space="preserve"> e dagli altri attori interessati.</w:t>
      </w:r>
    </w:p>
    <w:p w14:paraId="459FDA05" w14:textId="77777777" w:rsidR="00773ADB" w:rsidRDefault="00773ADB" w:rsidP="00452F30">
      <w:pPr>
        <w:spacing w:after="120"/>
        <w:jc w:val="both"/>
      </w:pPr>
      <w:r>
        <w:t>Si distinguono</w:t>
      </w:r>
      <w:r w:rsidR="00593843">
        <w:t xml:space="preserve"> in tabelle separate</w:t>
      </w:r>
      <w:r>
        <w:t>:</w:t>
      </w:r>
    </w:p>
    <w:p w14:paraId="207BD061" w14:textId="77777777" w:rsidR="002D21C2" w:rsidRPr="00F51FEB" w:rsidRDefault="0090016B" w:rsidP="00DC773A">
      <w:pPr>
        <w:numPr>
          <w:ilvl w:val="0"/>
          <w:numId w:val="4"/>
        </w:numPr>
        <w:jc w:val="both"/>
      </w:pPr>
      <w:r w:rsidRPr="00F51FEB">
        <w:t xml:space="preserve">i </w:t>
      </w:r>
      <w:r w:rsidR="00EE5DE3" w:rsidRPr="00F51FEB">
        <w:t xml:space="preserve">requisiti </w:t>
      </w:r>
      <w:r w:rsidR="002D21C2" w:rsidRPr="00F51FEB">
        <w:t>funzionali</w:t>
      </w:r>
      <w:r w:rsidR="00EE5DE3" w:rsidRPr="00F51FEB">
        <w:t xml:space="preserve"> (RF)</w:t>
      </w:r>
      <w:r w:rsidR="002D21C2" w:rsidRPr="00F51FEB">
        <w:t xml:space="preserve">, </w:t>
      </w:r>
    </w:p>
    <w:p w14:paraId="48F5D58E" w14:textId="77777777" w:rsidR="002D21C2" w:rsidRPr="00F51FEB" w:rsidRDefault="0090016B" w:rsidP="00DC773A">
      <w:pPr>
        <w:numPr>
          <w:ilvl w:val="0"/>
          <w:numId w:val="4"/>
        </w:numPr>
        <w:jc w:val="both"/>
      </w:pPr>
      <w:r w:rsidRPr="00F51FEB">
        <w:t xml:space="preserve">i </w:t>
      </w:r>
      <w:r w:rsidR="002D21C2" w:rsidRPr="00F51FEB">
        <w:t>requisiti non funzionali</w:t>
      </w:r>
      <w:r w:rsidR="00EE5DE3" w:rsidRPr="00F51FEB">
        <w:t xml:space="preserve"> (RNF),</w:t>
      </w:r>
    </w:p>
    <w:p w14:paraId="1A0E8AE5" w14:textId="77777777" w:rsidR="00EE5DE3" w:rsidRPr="00F51FEB" w:rsidRDefault="0090016B" w:rsidP="00DC773A">
      <w:pPr>
        <w:numPr>
          <w:ilvl w:val="0"/>
          <w:numId w:val="4"/>
        </w:numPr>
        <w:jc w:val="both"/>
      </w:pPr>
      <w:r w:rsidRPr="00F51FEB">
        <w:t>la modalità di fornitura del s</w:t>
      </w:r>
      <w:r w:rsidR="00D132FE" w:rsidRPr="00F51FEB">
        <w:t>oftware</w:t>
      </w:r>
      <w:r w:rsidR="00452F30" w:rsidRPr="00F51FEB">
        <w:t xml:space="preserve"> </w:t>
      </w:r>
      <w:r w:rsidR="00D923C9" w:rsidRPr="00F51FEB">
        <w:t xml:space="preserve">(MF) </w:t>
      </w:r>
    </w:p>
    <w:p w14:paraId="3AF332A8" w14:textId="77777777" w:rsidR="00593843" w:rsidRDefault="00593843" w:rsidP="00550CCC">
      <w:pPr>
        <w:spacing w:after="120"/>
        <w:jc w:val="both"/>
      </w:pPr>
    </w:p>
    <w:p w14:paraId="1EEB2B1A" w14:textId="77777777" w:rsidR="00D60A81" w:rsidRPr="001A516D" w:rsidRDefault="00593843" w:rsidP="00550CCC">
      <w:pPr>
        <w:spacing w:after="120"/>
        <w:jc w:val="both"/>
      </w:pPr>
      <w:r>
        <w:t>Nel seguito si descrive il significato delle colonne</w:t>
      </w:r>
      <w:r w:rsidR="005B264C" w:rsidRPr="001A516D">
        <w:t>:</w:t>
      </w:r>
    </w:p>
    <w:p w14:paraId="3EE156A4" w14:textId="77777777" w:rsidR="0009511B" w:rsidRPr="0009511B" w:rsidRDefault="0003351A" w:rsidP="00DC773A">
      <w:pPr>
        <w:numPr>
          <w:ilvl w:val="0"/>
          <w:numId w:val="1"/>
        </w:numPr>
        <w:spacing w:after="120"/>
        <w:jc w:val="both"/>
      </w:pPr>
      <w:r>
        <w:rPr>
          <w:b/>
        </w:rPr>
        <w:t>Gruppo di</w:t>
      </w:r>
      <w:r w:rsidR="0009511B" w:rsidRPr="0009511B">
        <w:rPr>
          <w:b/>
        </w:rPr>
        <w:t xml:space="preserve"> </w:t>
      </w:r>
      <w:r>
        <w:rPr>
          <w:b/>
        </w:rPr>
        <w:t>r</w:t>
      </w:r>
      <w:r w:rsidR="0009511B" w:rsidRPr="0009511B">
        <w:rPr>
          <w:b/>
        </w:rPr>
        <w:t>equisit</w:t>
      </w:r>
      <w:r>
        <w:rPr>
          <w:b/>
        </w:rPr>
        <w:t>i</w:t>
      </w:r>
      <w:r w:rsidR="0009511B" w:rsidRPr="0009511B">
        <w:t>:</w:t>
      </w:r>
      <w:r w:rsidR="007B024E">
        <w:t xml:space="preserve"> </w:t>
      </w:r>
      <w:r w:rsidR="0009511B">
        <w:t>descrive il raggruppamento logico del requisito</w:t>
      </w:r>
      <w:r w:rsidR="00D86125">
        <w:t>.</w:t>
      </w:r>
      <w:r w:rsidR="00EE5DE3" w:rsidRPr="00EE5DE3">
        <w:t xml:space="preserve"> </w:t>
      </w:r>
      <w:r w:rsidR="00EE5DE3">
        <w:t>(NON MODIFICARE)</w:t>
      </w:r>
    </w:p>
    <w:p w14:paraId="65C5B561" w14:textId="77777777" w:rsidR="0009511B" w:rsidRPr="00D86125" w:rsidRDefault="0009511B" w:rsidP="00DC773A">
      <w:pPr>
        <w:numPr>
          <w:ilvl w:val="0"/>
          <w:numId w:val="1"/>
        </w:numPr>
        <w:spacing w:after="120"/>
        <w:jc w:val="both"/>
        <w:rPr>
          <w:b/>
        </w:rPr>
      </w:pPr>
      <w:r w:rsidRPr="00D86125">
        <w:rPr>
          <w:b/>
        </w:rPr>
        <w:t>ID</w:t>
      </w:r>
      <w:r w:rsidR="00D86125" w:rsidRPr="00D86125">
        <w:t xml:space="preserve">: </w:t>
      </w:r>
      <w:r w:rsidR="00D86125">
        <w:t>descrive i</w:t>
      </w:r>
      <w:r w:rsidR="00593843">
        <w:t xml:space="preserve">l codice univoco del requisito </w:t>
      </w:r>
      <w:r w:rsidR="00EE5DE3">
        <w:t>(NON MODIFICARE)</w:t>
      </w:r>
    </w:p>
    <w:p w14:paraId="6CCC4857" w14:textId="77777777" w:rsidR="00D60A81" w:rsidRPr="00D86125" w:rsidRDefault="00D60A81" w:rsidP="00DC773A">
      <w:pPr>
        <w:numPr>
          <w:ilvl w:val="0"/>
          <w:numId w:val="1"/>
        </w:numPr>
        <w:spacing w:after="120"/>
        <w:jc w:val="both"/>
      </w:pPr>
      <w:r w:rsidRPr="00D86125">
        <w:rPr>
          <w:b/>
        </w:rPr>
        <w:t>Requisito</w:t>
      </w:r>
      <w:r w:rsidR="00352DD1" w:rsidRPr="00D86125">
        <w:rPr>
          <w:b/>
        </w:rPr>
        <w:t>:</w:t>
      </w:r>
      <w:r w:rsidRPr="00D86125">
        <w:t xml:space="preserve"> </w:t>
      </w:r>
      <w:r w:rsidR="00352DD1" w:rsidRPr="00D86125">
        <w:t>descrive i</w:t>
      </w:r>
      <w:r w:rsidR="00D86125" w:rsidRPr="00D86125">
        <w:t>l</w:t>
      </w:r>
      <w:r w:rsidRPr="00D86125">
        <w:t xml:space="preserve"> </w:t>
      </w:r>
      <w:r w:rsidR="00593843">
        <w:t xml:space="preserve">singolo </w:t>
      </w:r>
      <w:r w:rsidRPr="00D86125">
        <w:t>requisit</w:t>
      </w:r>
      <w:r w:rsidR="00D86125" w:rsidRPr="00D86125">
        <w:t>o</w:t>
      </w:r>
      <w:r w:rsidRPr="00D86125">
        <w:t xml:space="preserve"> </w:t>
      </w:r>
      <w:r w:rsidR="00593843">
        <w:t>individuato</w:t>
      </w:r>
      <w:r w:rsidR="00352DD1" w:rsidRPr="00D86125">
        <w:t xml:space="preserve"> </w:t>
      </w:r>
      <w:r w:rsidR="00EE5DE3">
        <w:t>(NON MODIFICARE)</w:t>
      </w:r>
    </w:p>
    <w:p w14:paraId="74002657" w14:textId="77777777" w:rsidR="009C5CB8" w:rsidRPr="009C5CB8" w:rsidRDefault="00772F09" w:rsidP="00DC773A">
      <w:pPr>
        <w:numPr>
          <w:ilvl w:val="0"/>
          <w:numId w:val="1"/>
        </w:numPr>
        <w:spacing w:after="120"/>
        <w:jc w:val="both"/>
      </w:pPr>
      <w:r>
        <w:rPr>
          <w:b/>
        </w:rPr>
        <w:t>O</w:t>
      </w:r>
      <w:r w:rsidR="0009511B" w:rsidRPr="00D86125">
        <w:rPr>
          <w:b/>
        </w:rPr>
        <w:t>bbligatorio</w:t>
      </w:r>
      <w:r>
        <w:rPr>
          <w:b/>
        </w:rPr>
        <w:t xml:space="preserve"> (O)</w:t>
      </w:r>
      <w:r w:rsidR="009C5CB8">
        <w:rPr>
          <w:b/>
        </w:rPr>
        <w:t xml:space="preserve"> P</w:t>
      </w:r>
      <w:r w:rsidR="009C5CB8" w:rsidRPr="00D86125">
        <w:rPr>
          <w:b/>
        </w:rPr>
        <w:t>remiale</w:t>
      </w:r>
      <w:r w:rsidR="009C5CB8">
        <w:rPr>
          <w:b/>
        </w:rPr>
        <w:t xml:space="preserve"> (P)</w:t>
      </w:r>
      <w:r w:rsidR="00982704">
        <w:rPr>
          <w:b/>
        </w:rPr>
        <w:t xml:space="preserve">: </w:t>
      </w:r>
      <w:r w:rsidR="00A816C1" w:rsidRPr="00A816C1">
        <w:t>i requisiti contrassegnati con la</w:t>
      </w:r>
    </w:p>
    <w:p w14:paraId="44CBD7CF" w14:textId="77777777" w:rsidR="00982704" w:rsidRDefault="009C5CB8" w:rsidP="00DC773A">
      <w:pPr>
        <w:numPr>
          <w:ilvl w:val="1"/>
          <w:numId w:val="1"/>
        </w:numPr>
        <w:spacing w:after="120"/>
        <w:jc w:val="both"/>
      </w:pPr>
      <w:r>
        <w:rPr>
          <w:b/>
        </w:rPr>
        <w:t xml:space="preserve">O </w:t>
      </w:r>
      <w:r>
        <w:t>sono considerati essenziali</w:t>
      </w:r>
      <w:r w:rsidR="00F828C0">
        <w:t>/imprescindibili</w:t>
      </w:r>
      <w:r w:rsidR="00A816C1">
        <w:t xml:space="preserve">. La loro </w:t>
      </w:r>
      <w:r w:rsidR="00982704" w:rsidRPr="00D86125">
        <w:t>assenza non permette di prendere in considerazione la soluzione proposta</w:t>
      </w:r>
      <w:r w:rsidR="00A816C1">
        <w:t>;</w:t>
      </w:r>
    </w:p>
    <w:p w14:paraId="5B22F1F2" w14:textId="05DA5448" w:rsidR="00A619E4" w:rsidRPr="00240C64" w:rsidRDefault="00A619E4" w:rsidP="00A619E4">
      <w:pPr>
        <w:numPr>
          <w:ilvl w:val="1"/>
          <w:numId w:val="1"/>
        </w:numPr>
        <w:spacing w:after="120"/>
        <w:jc w:val="both"/>
      </w:pPr>
      <w:r w:rsidRPr="00240C64">
        <w:rPr>
          <w:b/>
        </w:rPr>
        <w:t xml:space="preserve">P </w:t>
      </w:r>
      <w:r w:rsidR="00A816C1" w:rsidRPr="00240C64">
        <w:t>sono</w:t>
      </w:r>
      <w:r w:rsidR="00A816C1" w:rsidRPr="00240C64">
        <w:rPr>
          <w:b/>
        </w:rPr>
        <w:t xml:space="preserve"> </w:t>
      </w:r>
      <w:r w:rsidR="00A816C1" w:rsidRPr="00240C64">
        <w:t>considerati importanti</w:t>
      </w:r>
      <w:r w:rsidRPr="00240C64">
        <w:t>.</w:t>
      </w:r>
      <w:r w:rsidR="00A816C1" w:rsidRPr="00240C64">
        <w:t xml:space="preserve"> Pur in loro assenza la soluzione sarà presa in considerazione.; </w:t>
      </w:r>
    </w:p>
    <w:p w14:paraId="66A8B145" w14:textId="77777777" w:rsidR="00C85DDC" w:rsidRPr="00A619E4" w:rsidRDefault="00773ADB" w:rsidP="00DC773A">
      <w:pPr>
        <w:numPr>
          <w:ilvl w:val="0"/>
          <w:numId w:val="1"/>
        </w:numPr>
        <w:spacing w:after="120"/>
        <w:jc w:val="both"/>
        <w:rPr>
          <w:b/>
        </w:rPr>
      </w:pPr>
      <w:r w:rsidRPr="006A086C">
        <w:rPr>
          <w:b/>
        </w:rPr>
        <w:t>Requisito soddisfatto</w:t>
      </w:r>
      <w:r w:rsidR="00C85DDC" w:rsidRPr="006A086C">
        <w:rPr>
          <w:b/>
        </w:rPr>
        <w:t>:</w:t>
      </w:r>
      <w:r w:rsidR="00290D1C" w:rsidRPr="006A086C">
        <w:rPr>
          <w:b/>
        </w:rPr>
        <w:t xml:space="preserve"> </w:t>
      </w:r>
      <w:r w:rsidR="00030483" w:rsidRPr="00D86125">
        <w:t>indica</w:t>
      </w:r>
      <w:r w:rsidR="00290D1C" w:rsidRPr="006A086C">
        <w:rPr>
          <w:color w:val="FF0000"/>
        </w:rPr>
        <w:t xml:space="preserve"> </w:t>
      </w:r>
      <w:r w:rsidR="00290D1C" w:rsidRPr="00D86125">
        <w:t xml:space="preserve">la </w:t>
      </w:r>
      <w:r w:rsidR="00A619E4">
        <w:t>disponibilità</w:t>
      </w:r>
      <w:r w:rsidR="00290D1C" w:rsidRPr="00D86125">
        <w:t xml:space="preserve"> del requisito</w:t>
      </w:r>
      <w:r w:rsidR="00EE5DE3">
        <w:t xml:space="preserve"> da parte della soluzione proposta</w:t>
      </w:r>
      <w:r w:rsidR="00DE768C">
        <w:t xml:space="preserve"> nella versione attualmente disponibile</w:t>
      </w:r>
      <w:r w:rsidR="00EE5DE3">
        <w:t xml:space="preserve"> (</w:t>
      </w:r>
      <w:r w:rsidR="00EE5DE3" w:rsidRPr="00B256D0">
        <w:t>COMPILARE</w:t>
      </w:r>
      <w:r w:rsidR="00EE5DE3">
        <w:t>)</w:t>
      </w:r>
      <w:r w:rsidR="00030483" w:rsidRPr="00D86125">
        <w:t>.</w:t>
      </w:r>
      <w:r w:rsidR="005E41E0">
        <w:t xml:space="preserve"> </w:t>
      </w:r>
      <w:r w:rsidR="00397ED2" w:rsidRPr="00D86125">
        <w:t xml:space="preserve">La </w:t>
      </w:r>
      <w:r w:rsidR="00140521">
        <w:t>disponibilità/non disponibilità</w:t>
      </w:r>
      <w:r w:rsidR="00397ED2" w:rsidRPr="00D86125">
        <w:t xml:space="preserve"> deve essere indicata </w:t>
      </w:r>
      <w:r w:rsidR="00A619E4">
        <w:t>con “SI/NO”</w:t>
      </w:r>
      <w:r w:rsidR="00C85DDC" w:rsidRPr="00D86125">
        <w:t>.</w:t>
      </w:r>
      <w:r w:rsidR="00290D1C" w:rsidRPr="00D86125">
        <w:t xml:space="preserve"> </w:t>
      </w:r>
    </w:p>
    <w:p w14:paraId="5E048E5E" w14:textId="77777777" w:rsidR="00A619E4" w:rsidRPr="00A619E4" w:rsidRDefault="00830D7E" w:rsidP="00B00DD9">
      <w:pPr>
        <w:numPr>
          <w:ilvl w:val="0"/>
          <w:numId w:val="2"/>
        </w:numPr>
        <w:spacing w:before="120" w:after="120"/>
        <w:ind w:left="714" w:hanging="357"/>
        <w:jc w:val="both"/>
        <w:rPr>
          <w:b/>
          <w:u w:val="single"/>
        </w:rPr>
      </w:pPr>
      <w:r w:rsidRPr="00A619E4">
        <w:rPr>
          <w:b/>
        </w:rPr>
        <w:t xml:space="preserve">Note </w:t>
      </w:r>
      <w:r w:rsidR="00B256D0" w:rsidRPr="00B256D0">
        <w:t>(DA COMPILARE OPZIONALMENTE)</w:t>
      </w:r>
      <w:r w:rsidR="00030483" w:rsidRPr="00B256D0">
        <w:t xml:space="preserve">: spazio da utilizzare </w:t>
      </w:r>
      <w:r w:rsidR="005E41E0" w:rsidRPr="00B256D0">
        <w:t>per</w:t>
      </w:r>
      <w:r w:rsidR="00030483" w:rsidRPr="00B256D0">
        <w:t xml:space="preserve"> fornire precisazioni esplicative rispetto al </w:t>
      </w:r>
      <w:r w:rsidR="00452F30">
        <w:t xml:space="preserve">soddisfacimento del </w:t>
      </w:r>
      <w:r w:rsidR="00030483" w:rsidRPr="00B256D0">
        <w:t>requisito</w:t>
      </w:r>
      <w:r w:rsidR="00A619E4">
        <w:t>.</w:t>
      </w:r>
      <w:r w:rsidR="005E41E0" w:rsidRPr="00B256D0">
        <w:t xml:space="preserve"> </w:t>
      </w:r>
    </w:p>
    <w:p w14:paraId="6FD6828A" w14:textId="77777777" w:rsidR="00763CDD" w:rsidRDefault="00763CDD" w:rsidP="00A619E4">
      <w:pPr>
        <w:spacing w:before="120" w:after="120"/>
        <w:ind w:left="357"/>
        <w:jc w:val="both"/>
        <w:rPr>
          <w:b/>
          <w:u w:val="single"/>
        </w:rPr>
        <w:sectPr w:rsidR="00763CDD" w:rsidSect="00595621">
          <w:headerReference w:type="default" r:id="rId11"/>
          <w:footerReference w:type="default" r:id="rId12"/>
          <w:pgSz w:w="11906" w:h="16838" w:code="9"/>
          <w:pgMar w:top="1245" w:right="1134" w:bottom="851" w:left="1134" w:header="425" w:footer="403" w:gutter="0"/>
          <w:cols w:space="720"/>
          <w:docGrid w:linePitch="326"/>
        </w:sectPr>
      </w:pPr>
    </w:p>
    <w:p w14:paraId="135AD289" w14:textId="77777777" w:rsidR="00A619E4" w:rsidRPr="00A619E4" w:rsidRDefault="00A619E4" w:rsidP="00A619E4">
      <w:pPr>
        <w:spacing w:before="120" w:after="120"/>
        <w:ind w:left="357"/>
        <w:jc w:val="both"/>
        <w:rPr>
          <w:b/>
          <w:u w:val="single"/>
        </w:rPr>
      </w:pPr>
    </w:p>
    <w:p w14:paraId="1E4B828D" w14:textId="77777777" w:rsidR="006A086C" w:rsidRPr="00A619E4" w:rsidRDefault="006A086C" w:rsidP="00A619E4">
      <w:pPr>
        <w:spacing w:before="120" w:after="120"/>
        <w:ind w:left="357"/>
        <w:jc w:val="both"/>
        <w:rPr>
          <w:b/>
          <w:u w:val="single"/>
        </w:rPr>
      </w:pPr>
      <w:bookmarkStart w:id="8" w:name="_Toc443562558"/>
      <w:r w:rsidRPr="00A619E4">
        <w:rPr>
          <w:b/>
          <w:u w:val="single"/>
        </w:rPr>
        <w:t xml:space="preserve">Requisiti funzionali </w:t>
      </w:r>
    </w:p>
    <w:p w14:paraId="51DC1837" w14:textId="77777777" w:rsidR="006A086C" w:rsidRDefault="006A086C" w:rsidP="00096885">
      <w:pPr>
        <w:spacing w:before="60" w:afterLines="60" w:after="144"/>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7"/>
        <w:gridCol w:w="840"/>
        <w:gridCol w:w="6839"/>
        <w:gridCol w:w="1317"/>
        <w:gridCol w:w="1243"/>
        <w:gridCol w:w="2684"/>
      </w:tblGrid>
      <w:tr w:rsidR="00763CDD" w:rsidRPr="00460135" w14:paraId="7BC0ABBA" w14:textId="77777777" w:rsidTr="76DD219A">
        <w:trPr>
          <w:tblHeader/>
        </w:trPr>
        <w:tc>
          <w:tcPr>
            <w:tcW w:w="1927" w:type="dxa"/>
            <w:shd w:val="clear" w:color="auto" w:fill="D9E2F3" w:themeFill="accent1" w:themeFillTint="33"/>
            <w:vAlign w:val="center"/>
            <w:hideMark/>
          </w:tcPr>
          <w:p w14:paraId="0399CA47" w14:textId="77777777" w:rsidR="00830D7E" w:rsidRPr="00460135" w:rsidRDefault="00830D7E" w:rsidP="00763CDD">
            <w:pPr>
              <w:tabs>
                <w:tab w:val="left" w:pos="1276"/>
              </w:tabs>
              <w:spacing w:before="60" w:afterLines="60" w:after="144"/>
              <w:jc w:val="both"/>
              <w:rPr>
                <w:b/>
                <w:bCs/>
                <w:sz w:val="22"/>
                <w:szCs w:val="22"/>
              </w:rPr>
            </w:pPr>
            <w:r w:rsidRPr="00460135">
              <w:rPr>
                <w:b/>
                <w:bCs/>
                <w:sz w:val="22"/>
                <w:szCs w:val="22"/>
              </w:rPr>
              <w:t>Gruppo</w:t>
            </w:r>
            <w:r w:rsidR="00763CDD">
              <w:rPr>
                <w:b/>
                <w:bCs/>
                <w:sz w:val="22"/>
                <w:szCs w:val="22"/>
              </w:rPr>
              <w:t xml:space="preserve"> </w:t>
            </w:r>
            <w:r w:rsidRPr="00460135">
              <w:rPr>
                <w:b/>
                <w:bCs/>
                <w:sz w:val="22"/>
                <w:szCs w:val="22"/>
              </w:rPr>
              <w:t>requisiti funzionali</w:t>
            </w:r>
          </w:p>
        </w:tc>
        <w:tc>
          <w:tcPr>
            <w:tcW w:w="840" w:type="dxa"/>
            <w:shd w:val="clear" w:color="auto" w:fill="D9E2F3" w:themeFill="accent1" w:themeFillTint="33"/>
            <w:vAlign w:val="center"/>
            <w:hideMark/>
          </w:tcPr>
          <w:p w14:paraId="3DF1C688" w14:textId="77777777" w:rsidR="00830D7E" w:rsidRPr="00460135" w:rsidRDefault="00830D7E" w:rsidP="00460135">
            <w:pPr>
              <w:spacing w:before="60" w:afterLines="60" w:after="144"/>
              <w:jc w:val="center"/>
              <w:rPr>
                <w:b/>
                <w:bCs/>
                <w:sz w:val="22"/>
                <w:szCs w:val="22"/>
              </w:rPr>
            </w:pPr>
            <w:r w:rsidRPr="00460135">
              <w:rPr>
                <w:b/>
                <w:bCs/>
                <w:sz w:val="22"/>
                <w:szCs w:val="22"/>
              </w:rPr>
              <w:t>ID</w:t>
            </w:r>
          </w:p>
        </w:tc>
        <w:tc>
          <w:tcPr>
            <w:tcW w:w="6839" w:type="dxa"/>
            <w:shd w:val="clear" w:color="auto" w:fill="D9E2F3" w:themeFill="accent1" w:themeFillTint="33"/>
            <w:vAlign w:val="center"/>
            <w:hideMark/>
          </w:tcPr>
          <w:p w14:paraId="7F5A26D8" w14:textId="77777777" w:rsidR="00830D7E" w:rsidRPr="00460135" w:rsidRDefault="00830D7E" w:rsidP="00763CDD">
            <w:pPr>
              <w:spacing w:before="60" w:after="60"/>
              <w:jc w:val="center"/>
              <w:rPr>
                <w:b/>
                <w:bCs/>
                <w:sz w:val="22"/>
                <w:szCs w:val="22"/>
              </w:rPr>
            </w:pPr>
            <w:r w:rsidRPr="00460135">
              <w:rPr>
                <w:b/>
                <w:bCs/>
                <w:sz w:val="22"/>
                <w:szCs w:val="22"/>
              </w:rPr>
              <w:t>Requisito funzionale (RF)</w:t>
            </w:r>
          </w:p>
        </w:tc>
        <w:tc>
          <w:tcPr>
            <w:tcW w:w="1317" w:type="dxa"/>
            <w:shd w:val="clear" w:color="auto" w:fill="D9E2F3" w:themeFill="accent1" w:themeFillTint="33"/>
            <w:vAlign w:val="center"/>
            <w:hideMark/>
          </w:tcPr>
          <w:p w14:paraId="40912BB3" w14:textId="77777777" w:rsidR="00830D7E" w:rsidRPr="00460135" w:rsidRDefault="00830D7E" w:rsidP="00763CDD">
            <w:pPr>
              <w:spacing w:before="60" w:afterLines="60" w:after="144"/>
              <w:jc w:val="center"/>
              <w:rPr>
                <w:b/>
                <w:bCs/>
                <w:sz w:val="18"/>
                <w:szCs w:val="18"/>
              </w:rPr>
            </w:pPr>
            <w:r w:rsidRPr="00460135">
              <w:rPr>
                <w:b/>
                <w:bCs/>
                <w:sz w:val="20"/>
                <w:szCs w:val="18"/>
              </w:rPr>
              <w:t xml:space="preserve">Obbligatorio (O) </w:t>
            </w:r>
            <w:r w:rsidRPr="00460135">
              <w:rPr>
                <w:b/>
                <w:bCs/>
                <w:sz w:val="20"/>
                <w:szCs w:val="18"/>
              </w:rPr>
              <w:br/>
              <w:t>Premiale (P</w:t>
            </w:r>
            <w:r w:rsidRPr="00460135">
              <w:rPr>
                <w:b/>
                <w:bCs/>
                <w:sz w:val="18"/>
                <w:szCs w:val="18"/>
              </w:rPr>
              <w:t>)</w:t>
            </w:r>
          </w:p>
        </w:tc>
        <w:tc>
          <w:tcPr>
            <w:tcW w:w="1243" w:type="dxa"/>
            <w:shd w:val="clear" w:color="auto" w:fill="D9E2F3" w:themeFill="accent1" w:themeFillTint="33"/>
            <w:vAlign w:val="center"/>
            <w:hideMark/>
          </w:tcPr>
          <w:p w14:paraId="1C4635FD" w14:textId="77777777" w:rsidR="009308CE" w:rsidRDefault="00830D7E" w:rsidP="00460135">
            <w:pPr>
              <w:spacing w:before="60" w:afterLines="60" w:after="144"/>
              <w:jc w:val="both"/>
              <w:rPr>
                <w:b/>
                <w:bCs/>
                <w:sz w:val="22"/>
                <w:szCs w:val="22"/>
              </w:rPr>
            </w:pPr>
            <w:r w:rsidRPr="00460135">
              <w:rPr>
                <w:b/>
                <w:bCs/>
                <w:sz w:val="22"/>
                <w:szCs w:val="22"/>
              </w:rPr>
              <w:t>Requisito soddisfatto</w:t>
            </w:r>
          </w:p>
          <w:p w14:paraId="4C91FB15" w14:textId="77777777" w:rsidR="00830D7E" w:rsidRPr="00460135" w:rsidRDefault="009308CE" w:rsidP="00460135">
            <w:pPr>
              <w:spacing w:before="60" w:afterLines="60" w:after="144"/>
              <w:jc w:val="both"/>
              <w:rPr>
                <w:b/>
                <w:bCs/>
                <w:sz w:val="22"/>
                <w:szCs w:val="22"/>
              </w:rPr>
            </w:pPr>
            <w:r>
              <w:rPr>
                <w:b/>
                <w:bCs/>
                <w:sz w:val="22"/>
                <w:szCs w:val="22"/>
              </w:rPr>
              <w:t>(SI/NO)</w:t>
            </w:r>
            <w:r w:rsidR="00830D7E" w:rsidRPr="00460135">
              <w:rPr>
                <w:b/>
                <w:bCs/>
                <w:sz w:val="22"/>
                <w:szCs w:val="22"/>
              </w:rPr>
              <w:t xml:space="preserve">  </w:t>
            </w:r>
          </w:p>
        </w:tc>
        <w:tc>
          <w:tcPr>
            <w:tcW w:w="2684" w:type="dxa"/>
            <w:shd w:val="clear" w:color="auto" w:fill="D9E2F3" w:themeFill="accent1" w:themeFillTint="33"/>
            <w:vAlign w:val="center"/>
            <w:hideMark/>
          </w:tcPr>
          <w:p w14:paraId="175A3C1C" w14:textId="77777777" w:rsidR="00830D7E" w:rsidRPr="00460135" w:rsidRDefault="00830D7E" w:rsidP="00763CDD">
            <w:pPr>
              <w:spacing w:before="60" w:afterLines="60" w:after="144"/>
              <w:jc w:val="center"/>
              <w:rPr>
                <w:b/>
                <w:bCs/>
                <w:sz w:val="22"/>
                <w:szCs w:val="22"/>
              </w:rPr>
            </w:pPr>
            <w:r w:rsidRPr="00460135">
              <w:rPr>
                <w:b/>
                <w:bCs/>
                <w:sz w:val="22"/>
                <w:szCs w:val="22"/>
              </w:rPr>
              <w:t>Note</w:t>
            </w:r>
          </w:p>
        </w:tc>
      </w:tr>
      <w:tr w:rsidR="00227721" w:rsidRPr="00460135" w14:paraId="2730BF0D" w14:textId="77777777" w:rsidTr="76DD219A">
        <w:tc>
          <w:tcPr>
            <w:tcW w:w="1927" w:type="dxa"/>
            <w:vMerge w:val="restart"/>
            <w:shd w:val="clear" w:color="auto" w:fill="auto"/>
            <w:hideMark/>
          </w:tcPr>
          <w:p w14:paraId="2988E932" w14:textId="77777777" w:rsidR="00421FFB" w:rsidRDefault="00421FFB" w:rsidP="00460135">
            <w:pPr>
              <w:spacing w:before="60" w:afterLines="60" w:after="144"/>
              <w:jc w:val="both"/>
              <w:rPr>
                <w:b/>
                <w:bCs/>
                <w:sz w:val="22"/>
                <w:szCs w:val="22"/>
              </w:rPr>
            </w:pPr>
          </w:p>
          <w:p w14:paraId="0466E8ED" w14:textId="77777777" w:rsidR="00421FFB" w:rsidRDefault="00421FFB" w:rsidP="00460135">
            <w:pPr>
              <w:spacing w:before="60" w:afterLines="60" w:after="144"/>
              <w:jc w:val="both"/>
              <w:rPr>
                <w:b/>
                <w:bCs/>
                <w:sz w:val="22"/>
                <w:szCs w:val="22"/>
              </w:rPr>
            </w:pPr>
          </w:p>
          <w:p w14:paraId="7B0283B1" w14:textId="77777777" w:rsidR="00421FFB" w:rsidRDefault="00421FFB" w:rsidP="00460135">
            <w:pPr>
              <w:spacing w:before="60" w:afterLines="60" w:after="144"/>
              <w:jc w:val="both"/>
              <w:rPr>
                <w:b/>
                <w:bCs/>
                <w:sz w:val="22"/>
                <w:szCs w:val="22"/>
              </w:rPr>
            </w:pPr>
          </w:p>
          <w:p w14:paraId="2A8314F7" w14:textId="77777777" w:rsidR="00421FFB" w:rsidRDefault="00421FFB" w:rsidP="00460135">
            <w:pPr>
              <w:spacing w:before="60" w:afterLines="60" w:after="144"/>
              <w:jc w:val="both"/>
              <w:rPr>
                <w:b/>
                <w:bCs/>
                <w:sz w:val="22"/>
                <w:szCs w:val="22"/>
              </w:rPr>
            </w:pPr>
          </w:p>
          <w:p w14:paraId="01C7FE5B" w14:textId="77777777" w:rsidR="00227721" w:rsidRPr="00460135" w:rsidRDefault="00227721" w:rsidP="00460135">
            <w:pPr>
              <w:spacing w:before="60" w:afterLines="60" w:after="144"/>
              <w:jc w:val="both"/>
              <w:rPr>
                <w:b/>
                <w:bCs/>
                <w:sz w:val="22"/>
                <w:szCs w:val="22"/>
              </w:rPr>
            </w:pPr>
            <w:r w:rsidRPr="00460135">
              <w:rPr>
                <w:b/>
                <w:bCs/>
                <w:sz w:val="22"/>
                <w:szCs w:val="22"/>
              </w:rPr>
              <w:t xml:space="preserve">Funzionalità </w:t>
            </w:r>
            <w:r>
              <w:rPr>
                <w:b/>
                <w:bCs/>
                <w:sz w:val="22"/>
                <w:szCs w:val="22"/>
              </w:rPr>
              <w:t>Generali</w:t>
            </w:r>
          </w:p>
        </w:tc>
        <w:tc>
          <w:tcPr>
            <w:tcW w:w="840" w:type="dxa"/>
            <w:shd w:val="clear" w:color="auto" w:fill="auto"/>
            <w:vAlign w:val="center"/>
            <w:hideMark/>
          </w:tcPr>
          <w:p w14:paraId="7075AC7E" w14:textId="77777777" w:rsidR="00227721" w:rsidRPr="00460135" w:rsidRDefault="00227721" w:rsidP="00460135">
            <w:pPr>
              <w:spacing w:before="60" w:afterLines="60" w:after="144"/>
              <w:jc w:val="center"/>
              <w:rPr>
                <w:b/>
                <w:bCs/>
                <w:sz w:val="22"/>
                <w:szCs w:val="22"/>
              </w:rPr>
            </w:pPr>
            <w:r w:rsidRPr="00460135">
              <w:rPr>
                <w:b/>
                <w:bCs/>
                <w:sz w:val="22"/>
                <w:szCs w:val="22"/>
              </w:rPr>
              <w:t>RF1</w:t>
            </w:r>
          </w:p>
        </w:tc>
        <w:tc>
          <w:tcPr>
            <w:tcW w:w="6839" w:type="dxa"/>
            <w:shd w:val="clear" w:color="auto" w:fill="auto"/>
            <w:hideMark/>
          </w:tcPr>
          <w:p w14:paraId="6D6749E5" w14:textId="77777777" w:rsidR="00227721" w:rsidRPr="00460135" w:rsidRDefault="00227721" w:rsidP="00460135">
            <w:pPr>
              <w:spacing w:before="60" w:after="60"/>
              <w:jc w:val="both"/>
              <w:rPr>
                <w:sz w:val="22"/>
                <w:szCs w:val="22"/>
              </w:rPr>
            </w:pPr>
            <w:r w:rsidRPr="009308CE">
              <w:rPr>
                <w:sz w:val="22"/>
                <w:szCs w:val="22"/>
              </w:rPr>
              <w:t>Il prodotto deve poter disporre di una console di amministrazione integrata che consenta di gestire graficamente la piattaforma e le funzionalità a disposizione</w:t>
            </w:r>
          </w:p>
        </w:tc>
        <w:tc>
          <w:tcPr>
            <w:tcW w:w="1317" w:type="dxa"/>
            <w:shd w:val="clear" w:color="auto" w:fill="auto"/>
            <w:vAlign w:val="center"/>
            <w:hideMark/>
          </w:tcPr>
          <w:p w14:paraId="2E8ACB28" w14:textId="77777777" w:rsidR="00227721" w:rsidRPr="00460135" w:rsidRDefault="00227721" w:rsidP="00460135">
            <w:pPr>
              <w:spacing w:before="60" w:afterLines="60" w:after="144"/>
              <w:jc w:val="center"/>
              <w:rPr>
                <w:b/>
                <w:bCs/>
                <w:sz w:val="22"/>
                <w:szCs w:val="22"/>
              </w:rPr>
            </w:pPr>
            <w:r w:rsidRPr="00460135">
              <w:rPr>
                <w:b/>
                <w:bCs/>
                <w:sz w:val="22"/>
                <w:szCs w:val="22"/>
              </w:rPr>
              <w:t>O</w:t>
            </w:r>
          </w:p>
        </w:tc>
        <w:tc>
          <w:tcPr>
            <w:tcW w:w="1243" w:type="dxa"/>
            <w:shd w:val="clear" w:color="auto" w:fill="auto"/>
            <w:vAlign w:val="center"/>
            <w:hideMark/>
          </w:tcPr>
          <w:p w14:paraId="1DA085D7" w14:textId="77777777" w:rsidR="00227721" w:rsidRPr="00460135" w:rsidRDefault="00227721" w:rsidP="00460135">
            <w:pPr>
              <w:spacing w:before="60" w:afterLines="60" w:after="144"/>
              <w:jc w:val="both"/>
              <w:rPr>
                <w:sz w:val="22"/>
                <w:szCs w:val="22"/>
              </w:rPr>
            </w:pPr>
            <w:r w:rsidRPr="00460135">
              <w:rPr>
                <w:sz w:val="22"/>
                <w:szCs w:val="22"/>
              </w:rPr>
              <w:t> </w:t>
            </w:r>
          </w:p>
        </w:tc>
        <w:tc>
          <w:tcPr>
            <w:tcW w:w="2684" w:type="dxa"/>
            <w:shd w:val="clear" w:color="auto" w:fill="auto"/>
            <w:vAlign w:val="center"/>
            <w:hideMark/>
          </w:tcPr>
          <w:p w14:paraId="323B4772" w14:textId="77777777" w:rsidR="00227721" w:rsidRPr="00460135" w:rsidRDefault="00227721" w:rsidP="00460135">
            <w:pPr>
              <w:spacing w:before="60" w:afterLines="60" w:after="144"/>
              <w:jc w:val="both"/>
              <w:rPr>
                <w:sz w:val="22"/>
                <w:szCs w:val="22"/>
              </w:rPr>
            </w:pPr>
            <w:r w:rsidRPr="00460135">
              <w:rPr>
                <w:sz w:val="22"/>
                <w:szCs w:val="22"/>
              </w:rPr>
              <w:t> </w:t>
            </w:r>
          </w:p>
        </w:tc>
      </w:tr>
      <w:tr w:rsidR="00227721" w:rsidRPr="00460135" w14:paraId="67D4BED0" w14:textId="77777777" w:rsidTr="76DD219A">
        <w:tc>
          <w:tcPr>
            <w:tcW w:w="1927" w:type="dxa"/>
            <w:vMerge/>
            <w:hideMark/>
          </w:tcPr>
          <w:p w14:paraId="141E1903" w14:textId="77777777" w:rsidR="00227721" w:rsidRPr="00460135" w:rsidRDefault="00227721" w:rsidP="004C1A43">
            <w:pPr>
              <w:spacing w:before="60" w:afterLines="60" w:after="144"/>
              <w:jc w:val="both"/>
              <w:rPr>
                <w:b/>
                <w:bCs/>
                <w:sz w:val="22"/>
                <w:szCs w:val="22"/>
              </w:rPr>
            </w:pPr>
          </w:p>
        </w:tc>
        <w:tc>
          <w:tcPr>
            <w:tcW w:w="840" w:type="dxa"/>
            <w:shd w:val="clear" w:color="auto" w:fill="auto"/>
            <w:vAlign w:val="center"/>
            <w:hideMark/>
          </w:tcPr>
          <w:p w14:paraId="61B23FE9" w14:textId="77777777" w:rsidR="00227721" w:rsidRPr="00460135" w:rsidRDefault="00C27B51" w:rsidP="004C1A43">
            <w:pPr>
              <w:spacing w:before="60" w:afterLines="60" w:after="144"/>
              <w:jc w:val="center"/>
              <w:rPr>
                <w:b/>
                <w:bCs/>
                <w:sz w:val="22"/>
                <w:szCs w:val="22"/>
              </w:rPr>
            </w:pPr>
            <w:r>
              <w:rPr>
                <w:b/>
                <w:bCs/>
                <w:sz w:val="22"/>
                <w:szCs w:val="22"/>
              </w:rPr>
              <w:t>RF2</w:t>
            </w:r>
          </w:p>
        </w:tc>
        <w:tc>
          <w:tcPr>
            <w:tcW w:w="6839" w:type="dxa"/>
            <w:shd w:val="clear" w:color="auto" w:fill="auto"/>
            <w:hideMark/>
          </w:tcPr>
          <w:p w14:paraId="0E4AB3DA" w14:textId="77777777" w:rsidR="00227721" w:rsidRPr="00460135" w:rsidRDefault="00227721" w:rsidP="004C1A43">
            <w:pPr>
              <w:spacing w:before="60" w:after="60"/>
              <w:jc w:val="both"/>
              <w:rPr>
                <w:sz w:val="22"/>
                <w:szCs w:val="22"/>
              </w:rPr>
            </w:pPr>
            <w:r w:rsidRPr="004C1A43">
              <w:rPr>
                <w:sz w:val="22"/>
                <w:szCs w:val="22"/>
              </w:rPr>
              <w:t>Il prodotto deve poter “profilare” amministratori diversi che possono operare su ambiti diversi</w:t>
            </w:r>
          </w:p>
        </w:tc>
        <w:tc>
          <w:tcPr>
            <w:tcW w:w="1317" w:type="dxa"/>
            <w:shd w:val="clear" w:color="auto" w:fill="auto"/>
            <w:hideMark/>
          </w:tcPr>
          <w:p w14:paraId="62E25C61" w14:textId="77777777" w:rsidR="00227721" w:rsidRDefault="00227721" w:rsidP="004C1A43">
            <w:pPr>
              <w:jc w:val="center"/>
            </w:pPr>
            <w:r w:rsidRPr="00A3380D">
              <w:rPr>
                <w:b/>
                <w:bCs/>
                <w:sz w:val="22"/>
                <w:szCs w:val="22"/>
              </w:rPr>
              <w:t>O</w:t>
            </w:r>
          </w:p>
        </w:tc>
        <w:tc>
          <w:tcPr>
            <w:tcW w:w="1243" w:type="dxa"/>
            <w:shd w:val="clear" w:color="auto" w:fill="auto"/>
            <w:vAlign w:val="center"/>
            <w:hideMark/>
          </w:tcPr>
          <w:p w14:paraId="20FED932" w14:textId="77777777" w:rsidR="00227721" w:rsidRPr="00460135" w:rsidRDefault="00227721" w:rsidP="004C1A43">
            <w:pPr>
              <w:spacing w:before="60" w:afterLines="60" w:after="144"/>
              <w:jc w:val="both"/>
              <w:rPr>
                <w:sz w:val="22"/>
                <w:szCs w:val="22"/>
              </w:rPr>
            </w:pPr>
            <w:r w:rsidRPr="00460135">
              <w:rPr>
                <w:sz w:val="22"/>
                <w:szCs w:val="22"/>
              </w:rPr>
              <w:t> </w:t>
            </w:r>
          </w:p>
        </w:tc>
        <w:tc>
          <w:tcPr>
            <w:tcW w:w="2684" w:type="dxa"/>
            <w:shd w:val="clear" w:color="auto" w:fill="auto"/>
            <w:vAlign w:val="center"/>
            <w:hideMark/>
          </w:tcPr>
          <w:p w14:paraId="6BDF127A" w14:textId="77777777" w:rsidR="00227721" w:rsidRPr="00460135" w:rsidRDefault="00227721" w:rsidP="004C1A43">
            <w:pPr>
              <w:spacing w:before="60" w:afterLines="60" w:after="144"/>
              <w:jc w:val="both"/>
              <w:rPr>
                <w:sz w:val="22"/>
                <w:szCs w:val="22"/>
              </w:rPr>
            </w:pPr>
            <w:r w:rsidRPr="00460135">
              <w:rPr>
                <w:sz w:val="22"/>
                <w:szCs w:val="22"/>
              </w:rPr>
              <w:t> </w:t>
            </w:r>
          </w:p>
        </w:tc>
      </w:tr>
      <w:tr w:rsidR="00227721" w:rsidRPr="00460135" w14:paraId="274225A0" w14:textId="77777777" w:rsidTr="76DD219A">
        <w:tc>
          <w:tcPr>
            <w:tcW w:w="1927" w:type="dxa"/>
            <w:vMerge/>
            <w:hideMark/>
          </w:tcPr>
          <w:p w14:paraId="67A9325D" w14:textId="77777777" w:rsidR="00227721" w:rsidRPr="00460135" w:rsidRDefault="00227721" w:rsidP="004C1A43">
            <w:pPr>
              <w:spacing w:before="60" w:afterLines="60" w:after="144"/>
              <w:jc w:val="both"/>
              <w:rPr>
                <w:b/>
                <w:bCs/>
                <w:sz w:val="22"/>
                <w:szCs w:val="22"/>
              </w:rPr>
            </w:pPr>
          </w:p>
        </w:tc>
        <w:tc>
          <w:tcPr>
            <w:tcW w:w="840" w:type="dxa"/>
            <w:shd w:val="clear" w:color="auto" w:fill="auto"/>
            <w:vAlign w:val="center"/>
            <w:hideMark/>
          </w:tcPr>
          <w:p w14:paraId="60FDFCD7" w14:textId="77777777" w:rsidR="00227721" w:rsidRPr="00460135" w:rsidRDefault="00C27B51" w:rsidP="004C1A43">
            <w:pPr>
              <w:spacing w:before="60" w:afterLines="60" w:after="144"/>
              <w:jc w:val="center"/>
              <w:rPr>
                <w:b/>
                <w:bCs/>
                <w:sz w:val="22"/>
                <w:szCs w:val="22"/>
              </w:rPr>
            </w:pPr>
            <w:r>
              <w:rPr>
                <w:b/>
                <w:bCs/>
                <w:sz w:val="22"/>
                <w:szCs w:val="22"/>
              </w:rPr>
              <w:t>RF3</w:t>
            </w:r>
          </w:p>
        </w:tc>
        <w:tc>
          <w:tcPr>
            <w:tcW w:w="6839" w:type="dxa"/>
            <w:shd w:val="clear" w:color="auto" w:fill="auto"/>
            <w:hideMark/>
          </w:tcPr>
          <w:p w14:paraId="0AD9A2E5" w14:textId="77777777" w:rsidR="00227721" w:rsidRPr="00460135" w:rsidRDefault="00227721" w:rsidP="004C1A43">
            <w:pPr>
              <w:spacing w:before="60" w:after="60"/>
              <w:jc w:val="both"/>
              <w:rPr>
                <w:sz w:val="22"/>
                <w:szCs w:val="22"/>
              </w:rPr>
            </w:pPr>
            <w:r w:rsidRPr="004C1A43">
              <w:rPr>
                <w:sz w:val="22"/>
                <w:szCs w:val="22"/>
              </w:rPr>
              <w:t>Il prodotto deve restituire statistiche sull’utilizzo e sul carico del sistema</w:t>
            </w:r>
          </w:p>
        </w:tc>
        <w:tc>
          <w:tcPr>
            <w:tcW w:w="1317" w:type="dxa"/>
            <w:shd w:val="clear" w:color="auto" w:fill="auto"/>
            <w:hideMark/>
          </w:tcPr>
          <w:p w14:paraId="5A4AD60D" w14:textId="77777777" w:rsidR="00227721" w:rsidRDefault="00227721" w:rsidP="004C1A43">
            <w:pPr>
              <w:jc w:val="center"/>
            </w:pPr>
            <w:r w:rsidRPr="00A3380D">
              <w:rPr>
                <w:b/>
                <w:bCs/>
                <w:sz w:val="22"/>
                <w:szCs w:val="22"/>
              </w:rPr>
              <w:t>O</w:t>
            </w:r>
          </w:p>
        </w:tc>
        <w:tc>
          <w:tcPr>
            <w:tcW w:w="1243" w:type="dxa"/>
            <w:shd w:val="clear" w:color="auto" w:fill="auto"/>
            <w:vAlign w:val="center"/>
            <w:hideMark/>
          </w:tcPr>
          <w:p w14:paraId="040286AB" w14:textId="77777777" w:rsidR="00227721" w:rsidRPr="00460135" w:rsidRDefault="00227721" w:rsidP="004C1A43">
            <w:pPr>
              <w:spacing w:before="60" w:afterLines="60" w:after="144"/>
              <w:jc w:val="both"/>
              <w:rPr>
                <w:sz w:val="22"/>
                <w:szCs w:val="22"/>
              </w:rPr>
            </w:pPr>
            <w:r w:rsidRPr="00460135">
              <w:rPr>
                <w:sz w:val="22"/>
                <w:szCs w:val="22"/>
              </w:rPr>
              <w:t> </w:t>
            </w:r>
          </w:p>
        </w:tc>
        <w:tc>
          <w:tcPr>
            <w:tcW w:w="2684" w:type="dxa"/>
            <w:shd w:val="clear" w:color="auto" w:fill="auto"/>
            <w:vAlign w:val="center"/>
            <w:hideMark/>
          </w:tcPr>
          <w:p w14:paraId="6FF50EB5" w14:textId="77777777" w:rsidR="00227721" w:rsidRPr="00460135" w:rsidRDefault="00227721" w:rsidP="004C1A43">
            <w:pPr>
              <w:spacing w:before="60" w:afterLines="60" w:after="144"/>
              <w:jc w:val="both"/>
              <w:rPr>
                <w:sz w:val="22"/>
                <w:szCs w:val="22"/>
              </w:rPr>
            </w:pPr>
            <w:r w:rsidRPr="00460135">
              <w:rPr>
                <w:sz w:val="22"/>
                <w:szCs w:val="22"/>
              </w:rPr>
              <w:t> </w:t>
            </w:r>
          </w:p>
        </w:tc>
      </w:tr>
      <w:tr w:rsidR="00227721" w:rsidRPr="00460135" w14:paraId="4840B46C" w14:textId="77777777" w:rsidTr="76DD219A">
        <w:tc>
          <w:tcPr>
            <w:tcW w:w="1927" w:type="dxa"/>
            <w:vMerge/>
            <w:hideMark/>
          </w:tcPr>
          <w:p w14:paraId="2FAA25F2" w14:textId="77777777" w:rsidR="00227721" w:rsidRPr="00460135" w:rsidRDefault="00227721" w:rsidP="004C1A43">
            <w:pPr>
              <w:spacing w:before="60" w:afterLines="60" w:after="144"/>
              <w:jc w:val="both"/>
              <w:rPr>
                <w:b/>
                <w:bCs/>
                <w:sz w:val="22"/>
                <w:szCs w:val="22"/>
              </w:rPr>
            </w:pPr>
          </w:p>
        </w:tc>
        <w:tc>
          <w:tcPr>
            <w:tcW w:w="840" w:type="dxa"/>
            <w:shd w:val="clear" w:color="auto" w:fill="auto"/>
            <w:vAlign w:val="center"/>
            <w:hideMark/>
          </w:tcPr>
          <w:p w14:paraId="2D7E7EF2" w14:textId="77777777" w:rsidR="00227721" w:rsidRPr="00460135" w:rsidRDefault="00C27B51" w:rsidP="004C1A43">
            <w:pPr>
              <w:spacing w:before="60" w:afterLines="60" w:after="144"/>
              <w:jc w:val="center"/>
              <w:rPr>
                <w:b/>
                <w:bCs/>
                <w:sz w:val="22"/>
                <w:szCs w:val="22"/>
              </w:rPr>
            </w:pPr>
            <w:r>
              <w:rPr>
                <w:b/>
                <w:bCs/>
                <w:sz w:val="22"/>
                <w:szCs w:val="22"/>
              </w:rPr>
              <w:t>RF4</w:t>
            </w:r>
          </w:p>
        </w:tc>
        <w:tc>
          <w:tcPr>
            <w:tcW w:w="6839" w:type="dxa"/>
            <w:shd w:val="clear" w:color="auto" w:fill="auto"/>
            <w:hideMark/>
          </w:tcPr>
          <w:p w14:paraId="68D8CF12" w14:textId="77777777" w:rsidR="00227721" w:rsidRPr="00460135" w:rsidRDefault="00227721" w:rsidP="004C1A43">
            <w:pPr>
              <w:spacing w:before="60" w:after="60"/>
              <w:rPr>
                <w:sz w:val="22"/>
                <w:szCs w:val="22"/>
              </w:rPr>
            </w:pPr>
            <w:r w:rsidRPr="004C1A43">
              <w:rPr>
                <w:sz w:val="22"/>
                <w:szCs w:val="22"/>
              </w:rPr>
              <w:t xml:space="preserve">Il prodotto deve </w:t>
            </w:r>
            <w:r>
              <w:rPr>
                <w:sz w:val="22"/>
                <w:szCs w:val="22"/>
              </w:rPr>
              <w:t>mantenere e rendere visibile l’informazione della persona che ha richiesto il change, di chi l’ha approvato e del tecnico che ha preso in carico il task.</w:t>
            </w:r>
          </w:p>
        </w:tc>
        <w:tc>
          <w:tcPr>
            <w:tcW w:w="1317" w:type="dxa"/>
            <w:shd w:val="clear" w:color="auto" w:fill="auto"/>
            <w:hideMark/>
          </w:tcPr>
          <w:p w14:paraId="608CD87A" w14:textId="77777777" w:rsidR="00227721" w:rsidRDefault="00227721" w:rsidP="004C1A43">
            <w:pPr>
              <w:jc w:val="center"/>
            </w:pPr>
            <w:r w:rsidRPr="00A3380D">
              <w:rPr>
                <w:b/>
                <w:bCs/>
                <w:sz w:val="22"/>
                <w:szCs w:val="22"/>
              </w:rPr>
              <w:t>O</w:t>
            </w:r>
          </w:p>
        </w:tc>
        <w:tc>
          <w:tcPr>
            <w:tcW w:w="1243" w:type="dxa"/>
            <w:shd w:val="clear" w:color="auto" w:fill="auto"/>
            <w:vAlign w:val="center"/>
            <w:hideMark/>
          </w:tcPr>
          <w:p w14:paraId="1659B297" w14:textId="77777777" w:rsidR="00227721" w:rsidRPr="00460135" w:rsidRDefault="00227721" w:rsidP="004C1A43">
            <w:pPr>
              <w:spacing w:before="60" w:afterLines="60" w:after="144"/>
              <w:jc w:val="both"/>
              <w:rPr>
                <w:sz w:val="22"/>
                <w:szCs w:val="22"/>
              </w:rPr>
            </w:pPr>
            <w:r w:rsidRPr="00460135">
              <w:rPr>
                <w:sz w:val="22"/>
                <w:szCs w:val="22"/>
              </w:rPr>
              <w:t> </w:t>
            </w:r>
          </w:p>
        </w:tc>
        <w:tc>
          <w:tcPr>
            <w:tcW w:w="2684" w:type="dxa"/>
            <w:shd w:val="clear" w:color="auto" w:fill="auto"/>
            <w:vAlign w:val="center"/>
            <w:hideMark/>
          </w:tcPr>
          <w:p w14:paraId="0A24FE69" w14:textId="77777777" w:rsidR="00227721" w:rsidRPr="00460135" w:rsidRDefault="00227721" w:rsidP="004C1A43">
            <w:pPr>
              <w:spacing w:before="60" w:afterLines="60" w:after="144"/>
              <w:jc w:val="both"/>
              <w:rPr>
                <w:sz w:val="22"/>
                <w:szCs w:val="22"/>
              </w:rPr>
            </w:pPr>
            <w:r w:rsidRPr="00460135">
              <w:rPr>
                <w:sz w:val="22"/>
                <w:szCs w:val="22"/>
              </w:rPr>
              <w:t> </w:t>
            </w:r>
          </w:p>
        </w:tc>
      </w:tr>
      <w:tr w:rsidR="00227721" w:rsidRPr="00460135" w14:paraId="5B712D32" w14:textId="77777777" w:rsidTr="76DD219A">
        <w:tc>
          <w:tcPr>
            <w:tcW w:w="1927" w:type="dxa"/>
            <w:vMerge/>
            <w:hideMark/>
          </w:tcPr>
          <w:p w14:paraId="75566880" w14:textId="77777777" w:rsidR="00227721" w:rsidRPr="00460135" w:rsidRDefault="00227721" w:rsidP="004C1A43">
            <w:pPr>
              <w:spacing w:before="60" w:afterLines="60" w:after="144"/>
              <w:jc w:val="both"/>
              <w:rPr>
                <w:b/>
                <w:bCs/>
                <w:sz w:val="22"/>
                <w:szCs w:val="22"/>
              </w:rPr>
            </w:pPr>
          </w:p>
        </w:tc>
        <w:tc>
          <w:tcPr>
            <w:tcW w:w="840" w:type="dxa"/>
            <w:shd w:val="clear" w:color="auto" w:fill="auto"/>
            <w:vAlign w:val="center"/>
            <w:hideMark/>
          </w:tcPr>
          <w:p w14:paraId="0EF3EB77" w14:textId="77777777" w:rsidR="00227721" w:rsidRPr="00460135" w:rsidRDefault="00C27B51" w:rsidP="004C1A43">
            <w:pPr>
              <w:spacing w:before="60" w:afterLines="60" w:after="144"/>
              <w:jc w:val="center"/>
              <w:rPr>
                <w:b/>
                <w:bCs/>
                <w:sz w:val="22"/>
                <w:szCs w:val="22"/>
              </w:rPr>
            </w:pPr>
            <w:r>
              <w:rPr>
                <w:b/>
                <w:bCs/>
                <w:sz w:val="22"/>
                <w:szCs w:val="22"/>
              </w:rPr>
              <w:t>RF5</w:t>
            </w:r>
          </w:p>
        </w:tc>
        <w:tc>
          <w:tcPr>
            <w:tcW w:w="6839" w:type="dxa"/>
            <w:shd w:val="clear" w:color="auto" w:fill="auto"/>
            <w:hideMark/>
          </w:tcPr>
          <w:p w14:paraId="3E9CFC89" w14:textId="77777777" w:rsidR="00227721" w:rsidRPr="00460135" w:rsidRDefault="00227721" w:rsidP="004C1A43">
            <w:pPr>
              <w:spacing w:before="60" w:after="60"/>
              <w:jc w:val="both"/>
              <w:rPr>
                <w:sz w:val="22"/>
                <w:szCs w:val="22"/>
              </w:rPr>
            </w:pPr>
            <w:r w:rsidRPr="004C1A43">
              <w:rPr>
                <w:sz w:val="22"/>
                <w:szCs w:val="22"/>
              </w:rPr>
              <w:t xml:space="preserve">Il prodotto deve interagire con apparati </w:t>
            </w:r>
            <w:r>
              <w:rPr>
                <w:sz w:val="22"/>
                <w:szCs w:val="22"/>
              </w:rPr>
              <w:t>in ambiente rete/sicurezza “multivendor” (principalmente</w:t>
            </w:r>
            <w:r w:rsidRPr="004C1A43">
              <w:rPr>
                <w:sz w:val="22"/>
                <w:szCs w:val="22"/>
              </w:rPr>
              <w:t xml:space="preserve"> Palo Alto, Cisco e Juniper con diverse versioni di sistema operativo e con router/switch Cisco e bilanci</w:t>
            </w:r>
            <w:r w:rsidR="00140521">
              <w:rPr>
                <w:sz w:val="22"/>
                <w:szCs w:val="22"/>
              </w:rPr>
              <w:t>a</w:t>
            </w:r>
            <w:r w:rsidRPr="004C1A43">
              <w:rPr>
                <w:sz w:val="22"/>
                <w:szCs w:val="22"/>
              </w:rPr>
              <w:t>tori Alteon</w:t>
            </w:r>
            <w:r>
              <w:rPr>
                <w:sz w:val="22"/>
                <w:szCs w:val="22"/>
              </w:rPr>
              <w:t>/f5)</w:t>
            </w:r>
          </w:p>
        </w:tc>
        <w:tc>
          <w:tcPr>
            <w:tcW w:w="1317" w:type="dxa"/>
            <w:shd w:val="clear" w:color="auto" w:fill="auto"/>
            <w:hideMark/>
          </w:tcPr>
          <w:p w14:paraId="2790F87A" w14:textId="77777777" w:rsidR="00227721" w:rsidRDefault="00227721" w:rsidP="004C1A43">
            <w:pPr>
              <w:jc w:val="center"/>
            </w:pPr>
            <w:r w:rsidRPr="00A3380D">
              <w:rPr>
                <w:b/>
                <w:bCs/>
                <w:sz w:val="22"/>
                <w:szCs w:val="22"/>
              </w:rPr>
              <w:t>O</w:t>
            </w:r>
          </w:p>
        </w:tc>
        <w:tc>
          <w:tcPr>
            <w:tcW w:w="1243" w:type="dxa"/>
            <w:shd w:val="clear" w:color="auto" w:fill="auto"/>
            <w:vAlign w:val="center"/>
            <w:hideMark/>
          </w:tcPr>
          <w:p w14:paraId="7F991897" w14:textId="77777777" w:rsidR="00227721" w:rsidRPr="00460135" w:rsidRDefault="00227721" w:rsidP="004C1A43">
            <w:pPr>
              <w:spacing w:before="60" w:afterLines="60" w:after="144"/>
              <w:jc w:val="both"/>
              <w:rPr>
                <w:sz w:val="22"/>
                <w:szCs w:val="22"/>
              </w:rPr>
            </w:pPr>
            <w:r w:rsidRPr="00460135">
              <w:rPr>
                <w:sz w:val="22"/>
                <w:szCs w:val="22"/>
              </w:rPr>
              <w:t> </w:t>
            </w:r>
          </w:p>
        </w:tc>
        <w:tc>
          <w:tcPr>
            <w:tcW w:w="2684" w:type="dxa"/>
            <w:shd w:val="clear" w:color="auto" w:fill="auto"/>
            <w:vAlign w:val="center"/>
            <w:hideMark/>
          </w:tcPr>
          <w:p w14:paraId="2F514281" w14:textId="77777777" w:rsidR="00227721" w:rsidRPr="00460135" w:rsidRDefault="00227721" w:rsidP="004C1A43">
            <w:pPr>
              <w:spacing w:before="60" w:afterLines="60" w:after="144"/>
              <w:jc w:val="both"/>
              <w:rPr>
                <w:sz w:val="22"/>
                <w:szCs w:val="22"/>
              </w:rPr>
            </w:pPr>
            <w:r w:rsidRPr="00460135">
              <w:rPr>
                <w:sz w:val="22"/>
                <w:szCs w:val="22"/>
              </w:rPr>
              <w:t> </w:t>
            </w:r>
          </w:p>
        </w:tc>
      </w:tr>
      <w:tr w:rsidR="00227721" w:rsidRPr="00460135" w14:paraId="0B7497A3" w14:textId="77777777" w:rsidTr="76DD219A">
        <w:tc>
          <w:tcPr>
            <w:tcW w:w="1927" w:type="dxa"/>
            <w:vMerge/>
            <w:hideMark/>
          </w:tcPr>
          <w:p w14:paraId="1FDFCB4E" w14:textId="77777777" w:rsidR="00227721" w:rsidRPr="00460135" w:rsidRDefault="00227721" w:rsidP="00460135">
            <w:pPr>
              <w:spacing w:before="60" w:afterLines="60" w:after="144"/>
              <w:jc w:val="both"/>
              <w:rPr>
                <w:b/>
                <w:bCs/>
                <w:sz w:val="22"/>
                <w:szCs w:val="22"/>
              </w:rPr>
            </w:pPr>
          </w:p>
        </w:tc>
        <w:tc>
          <w:tcPr>
            <w:tcW w:w="840" w:type="dxa"/>
            <w:shd w:val="clear" w:color="auto" w:fill="auto"/>
            <w:vAlign w:val="center"/>
            <w:hideMark/>
          </w:tcPr>
          <w:p w14:paraId="678737A4" w14:textId="77777777" w:rsidR="00227721" w:rsidRPr="00460135" w:rsidRDefault="00C27B51" w:rsidP="00460135">
            <w:pPr>
              <w:spacing w:before="60" w:afterLines="60" w:after="144"/>
              <w:jc w:val="center"/>
              <w:rPr>
                <w:b/>
                <w:bCs/>
                <w:sz w:val="22"/>
                <w:szCs w:val="22"/>
              </w:rPr>
            </w:pPr>
            <w:r>
              <w:rPr>
                <w:b/>
                <w:bCs/>
                <w:sz w:val="22"/>
                <w:szCs w:val="22"/>
              </w:rPr>
              <w:t>RF6</w:t>
            </w:r>
          </w:p>
        </w:tc>
        <w:tc>
          <w:tcPr>
            <w:tcW w:w="6839" w:type="dxa"/>
            <w:shd w:val="clear" w:color="auto" w:fill="auto"/>
            <w:hideMark/>
          </w:tcPr>
          <w:p w14:paraId="496E7348" w14:textId="77777777" w:rsidR="00227721" w:rsidRPr="00460135" w:rsidRDefault="00227721" w:rsidP="00460135">
            <w:pPr>
              <w:spacing w:before="60" w:after="60"/>
              <w:jc w:val="both"/>
              <w:rPr>
                <w:sz w:val="22"/>
                <w:szCs w:val="22"/>
              </w:rPr>
            </w:pPr>
            <w:r w:rsidRPr="00A45ED1">
              <w:rPr>
                <w:sz w:val="22"/>
                <w:szCs w:val="22"/>
              </w:rPr>
              <w:t>Il prodotto deve poter generare dei report personalizzabili</w:t>
            </w:r>
          </w:p>
        </w:tc>
        <w:tc>
          <w:tcPr>
            <w:tcW w:w="1317" w:type="dxa"/>
            <w:shd w:val="clear" w:color="auto" w:fill="auto"/>
            <w:vAlign w:val="center"/>
            <w:hideMark/>
          </w:tcPr>
          <w:p w14:paraId="2D496FCB" w14:textId="77777777" w:rsidR="00227721" w:rsidRPr="00460135" w:rsidRDefault="00227721" w:rsidP="00227721">
            <w:pPr>
              <w:spacing w:before="60" w:afterLines="60" w:after="144"/>
              <w:jc w:val="center"/>
              <w:rPr>
                <w:b/>
                <w:bCs/>
                <w:sz w:val="22"/>
                <w:szCs w:val="22"/>
              </w:rPr>
            </w:pPr>
            <w:r>
              <w:rPr>
                <w:b/>
                <w:bCs/>
                <w:sz w:val="22"/>
                <w:szCs w:val="22"/>
              </w:rPr>
              <w:t>O</w:t>
            </w:r>
          </w:p>
        </w:tc>
        <w:tc>
          <w:tcPr>
            <w:tcW w:w="1243" w:type="dxa"/>
            <w:shd w:val="clear" w:color="auto" w:fill="auto"/>
            <w:vAlign w:val="center"/>
            <w:hideMark/>
          </w:tcPr>
          <w:p w14:paraId="75528207" w14:textId="77777777" w:rsidR="00227721" w:rsidRPr="00460135" w:rsidRDefault="00227721" w:rsidP="00460135">
            <w:pPr>
              <w:spacing w:before="60" w:afterLines="60" w:after="144"/>
              <w:jc w:val="both"/>
              <w:rPr>
                <w:sz w:val="22"/>
                <w:szCs w:val="22"/>
              </w:rPr>
            </w:pPr>
            <w:r w:rsidRPr="00460135">
              <w:rPr>
                <w:sz w:val="22"/>
                <w:szCs w:val="22"/>
              </w:rPr>
              <w:t> </w:t>
            </w:r>
          </w:p>
        </w:tc>
        <w:tc>
          <w:tcPr>
            <w:tcW w:w="2684" w:type="dxa"/>
            <w:shd w:val="clear" w:color="auto" w:fill="auto"/>
            <w:vAlign w:val="center"/>
            <w:hideMark/>
          </w:tcPr>
          <w:p w14:paraId="79534B17" w14:textId="77777777" w:rsidR="00227721" w:rsidRPr="00460135" w:rsidRDefault="00227721" w:rsidP="00460135">
            <w:pPr>
              <w:spacing w:before="60" w:afterLines="60" w:after="144"/>
              <w:jc w:val="both"/>
              <w:rPr>
                <w:sz w:val="22"/>
                <w:szCs w:val="22"/>
              </w:rPr>
            </w:pPr>
            <w:r w:rsidRPr="00460135">
              <w:rPr>
                <w:sz w:val="22"/>
                <w:szCs w:val="22"/>
              </w:rPr>
              <w:t> </w:t>
            </w:r>
          </w:p>
        </w:tc>
      </w:tr>
      <w:tr w:rsidR="00227721" w:rsidRPr="00460135" w14:paraId="03B2E7E7" w14:textId="77777777" w:rsidTr="76DD219A">
        <w:tc>
          <w:tcPr>
            <w:tcW w:w="1927" w:type="dxa"/>
            <w:vMerge/>
            <w:hideMark/>
          </w:tcPr>
          <w:p w14:paraId="12E9F972" w14:textId="77777777" w:rsidR="00227721" w:rsidRPr="00460135" w:rsidRDefault="00227721" w:rsidP="00A45ED1">
            <w:pPr>
              <w:spacing w:before="60" w:afterLines="60" w:after="144"/>
              <w:jc w:val="both"/>
              <w:rPr>
                <w:b/>
                <w:bCs/>
                <w:sz w:val="22"/>
                <w:szCs w:val="22"/>
              </w:rPr>
            </w:pPr>
          </w:p>
        </w:tc>
        <w:tc>
          <w:tcPr>
            <w:tcW w:w="840" w:type="dxa"/>
            <w:shd w:val="clear" w:color="auto" w:fill="auto"/>
            <w:vAlign w:val="center"/>
            <w:hideMark/>
          </w:tcPr>
          <w:p w14:paraId="35134ADA" w14:textId="77777777" w:rsidR="00227721" w:rsidRPr="00460135" w:rsidRDefault="00C27B51" w:rsidP="00A45ED1">
            <w:pPr>
              <w:spacing w:before="60" w:afterLines="60" w:after="144"/>
              <w:jc w:val="center"/>
              <w:rPr>
                <w:b/>
                <w:bCs/>
                <w:sz w:val="22"/>
                <w:szCs w:val="22"/>
              </w:rPr>
            </w:pPr>
            <w:r>
              <w:rPr>
                <w:b/>
                <w:bCs/>
                <w:sz w:val="22"/>
                <w:szCs w:val="22"/>
              </w:rPr>
              <w:t>RF7</w:t>
            </w:r>
          </w:p>
        </w:tc>
        <w:tc>
          <w:tcPr>
            <w:tcW w:w="6839" w:type="dxa"/>
            <w:shd w:val="clear" w:color="auto" w:fill="auto"/>
            <w:hideMark/>
          </w:tcPr>
          <w:p w14:paraId="402B6F20" w14:textId="77777777" w:rsidR="00227721" w:rsidRPr="00460135" w:rsidRDefault="00227721" w:rsidP="00A45ED1">
            <w:pPr>
              <w:spacing w:before="60" w:after="60"/>
              <w:jc w:val="both"/>
              <w:rPr>
                <w:sz w:val="22"/>
                <w:szCs w:val="22"/>
              </w:rPr>
            </w:pPr>
            <w:r w:rsidRPr="00227721">
              <w:rPr>
                <w:sz w:val="22"/>
                <w:szCs w:val="22"/>
              </w:rPr>
              <w:t>Il prodotto deve poter effettuare controlli (audit) di compliance delle policy rispetto ad una “baseline” aziendale o di standard internazionali</w:t>
            </w:r>
          </w:p>
        </w:tc>
        <w:tc>
          <w:tcPr>
            <w:tcW w:w="1317" w:type="dxa"/>
            <w:shd w:val="clear" w:color="auto" w:fill="auto"/>
            <w:hideMark/>
          </w:tcPr>
          <w:p w14:paraId="5D5307F9" w14:textId="77777777" w:rsidR="00227721" w:rsidRDefault="00227721" w:rsidP="00227721">
            <w:pPr>
              <w:jc w:val="center"/>
            </w:pPr>
            <w:r w:rsidRPr="003B588A">
              <w:rPr>
                <w:b/>
                <w:bCs/>
                <w:sz w:val="22"/>
                <w:szCs w:val="22"/>
              </w:rPr>
              <w:t>O</w:t>
            </w:r>
          </w:p>
        </w:tc>
        <w:tc>
          <w:tcPr>
            <w:tcW w:w="1243" w:type="dxa"/>
            <w:shd w:val="clear" w:color="auto" w:fill="auto"/>
            <w:vAlign w:val="center"/>
            <w:hideMark/>
          </w:tcPr>
          <w:p w14:paraId="5565C422" w14:textId="77777777" w:rsidR="00227721" w:rsidRPr="00460135" w:rsidRDefault="00227721" w:rsidP="00A45ED1">
            <w:pPr>
              <w:spacing w:before="60" w:afterLines="60" w:after="144"/>
              <w:jc w:val="both"/>
              <w:rPr>
                <w:sz w:val="22"/>
                <w:szCs w:val="22"/>
              </w:rPr>
            </w:pPr>
            <w:r w:rsidRPr="00460135">
              <w:rPr>
                <w:sz w:val="22"/>
                <w:szCs w:val="22"/>
              </w:rPr>
              <w:t> </w:t>
            </w:r>
          </w:p>
        </w:tc>
        <w:tc>
          <w:tcPr>
            <w:tcW w:w="2684" w:type="dxa"/>
            <w:shd w:val="clear" w:color="auto" w:fill="auto"/>
            <w:vAlign w:val="center"/>
            <w:hideMark/>
          </w:tcPr>
          <w:p w14:paraId="3C221CAD" w14:textId="77777777" w:rsidR="00227721" w:rsidRPr="00460135" w:rsidRDefault="00227721" w:rsidP="00A45ED1">
            <w:pPr>
              <w:spacing w:before="60" w:afterLines="60" w:after="144"/>
              <w:jc w:val="both"/>
              <w:rPr>
                <w:sz w:val="22"/>
                <w:szCs w:val="22"/>
              </w:rPr>
            </w:pPr>
            <w:r w:rsidRPr="00460135">
              <w:rPr>
                <w:sz w:val="22"/>
                <w:szCs w:val="22"/>
              </w:rPr>
              <w:t> </w:t>
            </w:r>
          </w:p>
        </w:tc>
      </w:tr>
      <w:tr w:rsidR="00D34912" w:rsidRPr="00460135" w14:paraId="284D0FF1" w14:textId="77777777" w:rsidTr="76DD219A">
        <w:tc>
          <w:tcPr>
            <w:tcW w:w="1927" w:type="dxa"/>
            <w:vMerge w:val="restart"/>
            <w:shd w:val="clear" w:color="auto" w:fill="auto"/>
          </w:tcPr>
          <w:p w14:paraId="01772E3D" w14:textId="77777777" w:rsidR="00D34912" w:rsidRPr="00460135" w:rsidRDefault="00D34912" w:rsidP="00D34912">
            <w:pPr>
              <w:spacing w:before="60" w:afterLines="60" w:after="144"/>
              <w:jc w:val="both"/>
              <w:rPr>
                <w:b/>
                <w:bCs/>
                <w:sz w:val="22"/>
                <w:szCs w:val="22"/>
              </w:rPr>
            </w:pPr>
            <w:r w:rsidRPr="00460135">
              <w:rPr>
                <w:b/>
                <w:bCs/>
                <w:sz w:val="22"/>
                <w:szCs w:val="22"/>
              </w:rPr>
              <w:t xml:space="preserve">Funzionalità </w:t>
            </w:r>
            <w:r>
              <w:rPr>
                <w:b/>
                <w:bCs/>
                <w:sz w:val="22"/>
                <w:szCs w:val="22"/>
              </w:rPr>
              <w:t>Generali</w:t>
            </w:r>
          </w:p>
        </w:tc>
        <w:tc>
          <w:tcPr>
            <w:tcW w:w="840" w:type="dxa"/>
            <w:shd w:val="clear" w:color="auto" w:fill="auto"/>
            <w:vAlign w:val="center"/>
          </w:tcPr>
          <w:p w14:paraId="543578CE" w14:textId="77777777" w:rsidR="00D34912" w:rsidRPr="00460135" w:rsidRDefault="00C27B51" w:rsidP="00D34912">
            <w:pPr>
              <w:spacing w:before="60" w:afterLines="60" w:after="144"/>
              <w:jc w:val="center"/>
              <w:rPr>
                <w:b/>
                <w:bCs/>
                <w:sz w:val="22"/>
                <w:szCs w:val="22"/>
              </w:rPr>
            </w:pPr>
            <w:r>
              <w:rPr>
                <w:b/>
                <w:bCs/>
                <w:sz w:val="22"/>
                <w:szCs w:val="22"/>
              </w:rPr>
              <w:t>RF8</w:t>
            </w:r>
          </w:p>
        </w:tc>
        <w:tc>
          <w:tcPr>
            <w:tcW w:w="6839" w:type="dxa"/>
            <w:shd w:val="clear" w:color="auto" w:fill="auto"/>
          </w:tcPr>
          <w:p w14:paraId="22685BD8" w14:textId="77777777" w:rsidR="00D34912" w:rsidRPr="00227721" w:rsidRDefault="00D34912" w:rsidP="00D34912">
            <w:pPr>
              <w:spacing w:before="60" w:after="60"/>
              <w:jc w:val="both"/>
              <w:rPr>
                <w:sz w:val="22"/>
                <w:szCs w:val="22"/>
              </w:rPr>
            </w:pPr>
            <w:r>
              <w:rPr>
                <w:sz w:val="22"/>
                <w:szCs w:val="22"/>
              </w:rPr>
              <w:t>Il prodotto deve avere anche funzioni di “SLA management” su tutte le fasi del change</w:t>
            </w:r>
          </w:p>
        </w:tc>
        <w:tc>
          <w:tcPr>
            <w:tcW w:w="1317" w:type="dxa"/>
            <w:shd w:val="clear" w:color="auto" w:fill="auto"/>
          </w:tcPr>
          <w:p w14:paraId="189826B7" w14:textId="77777777" w:rsidR="00D34912" w:rsidRPr="003B588A" w:rsidRDefault="00D34912" w:rsidP="00D34912">
            <w:pPr>
              <w:jc w:val="center"/>
              <w:rPr>
                <w:b/>
                <w:bCs/>
                <w:sz w:val="22"/>
                <w:szCs w:val="22"/>
              </w:rPr>
            </w:pPr>
            <w:r>
              <w:rPr>
                <w:b/>
                <w:bCs/>
                <w:sz w:val="22"/>
                <w:szCs w:val="22"/>
              </w:rPr>
              <w:t>O</w:t>
            </w:r>
          </w:p>
        </w:tc>
        <w:tc>
          <w:tcPr>
            <w:tcW w:w="1243" w:type="dxa"/>
            <w:shd w:val="clear" w:color="auto" w:fill="auto"/>
            <w:vAlign w:val="center"/>
          </w:tcPr>
          <w:p w14:paraId="20120BA1" w14:textId="77777777" w:rsidR="00D34912" w:rsidRPr="00460135" w:rsidRDefault="00D34912" w:rsidP="00D34912">
            <w:pPr>
              <w:spacing w:before="60" w:afterLines="60" w:after="144"/>
              <w:jc w:val="both"/>
              <w:rPr>
                <w:sz w:val="22"/>
                <w:szCs w:val="22"/>
              </w:rPr>
            </w:pPr>
          </w:p>
        </w:tc>
        <w:tc>
          <w:tcPr>
            <w:tcW w:w="2684" w:type="dxa"/>
            <w:shd w:val="clear" w:color="auto" w:fill="auto"/>
            <w:vAlign w:val="center"/>
          </w:tcPr>
          <w:p w14:paraId="6F54EE76" w14:textId="77777777" w:rsidR="00D34912" w:rsidRPr="00460135" w:rsidRDefault="00D34912" w:rsidP="00D34912">
            <w:pPr>
              <w:spacing w:before="60" w:afterLines="60" w:after="144"/>
              <w:jc w:val="both"/>
              <w:rPr>
                <w:sz w:val="22"/>
                <w:szCs w:val="22"/>
              </w:rPr>
            </w:pPr>
          </w:p>
        </w:tc>
      </w:tr>
      <w:tr w:rsidR="00D34912" w:rsidRPr="00460135" w14:paraId="30D159ED" w14:textId="77777777" w:rsidTr="76DD219A">
        <w:tc>
          <w:tcPr>
            <w:tcW w:w="1927" w:type="dxa"/>
            <w:vMerge/>
          </w:tcPr>
          <w:p w14:paraId="2F6959C2" w14:textId="77777777" w:rsidR="00D34912" w:rsidRPr="00460135" w:rsidRDefault="00D34912" w:rsidP="00D34912">
            <w:pPr>
              <w:spacing w:before="60" w:afterLines="60" w:after="144"/>
              <w:jc w:val="both"/>
              <w:rPr>
                <w:b/>
                <w:bCs/>
                <w:sz w:val="22"/>
                <w:szCs w:val="22"/>
              </w:rPr>
            </w:pPr>
          </w:p>
        </w:tc>
        <w:tc>
          <w:tcPr>
            <w:tcW w:w="840" w:type="dxa"/>
            <w:shd w:val="clear" w:color="auto" w:fill="auto"/>
            <w:vAlign w:val="center"/>
          </w:tcPr>
          <w:p w14:paraId="77A52CB5" w14:textId="77777777" w:rsidR="00D34912" w:rsidRPr="00460135" w:rsidRDefault="00C27B51" w:rsidP="00D34912">
            <w:pPr>
              <w:spacing w:before="60" w:afterLines="60" w:after="144"/>
              <w:jc w:val="center"/>
              <w:rPr>
                <w:b/>
                <w:bCs/>
                <w:sz w:val="22"/>
                <w:szCs w:val="22"/>
              </w:rPr>
            </w:pPr>
            <w:r>
              <w:rPr>
                <w:b/>
                <w:bCs/>
                <w:sz w:val="22"/>
                <w:szCs w:val="22"/>
              </w:rPr>
              <w:t>RF9</w:t>
            </w:r>
          </w:p>
        </w:tc>
        <w:tc>
          <w:tcPr>
            <w:tcW w:w="6839" w:type="dxa"/>
            <w:shd w:val="clear" w:color="auto" w:fill="auto"/>
          </w:tcPr>
          <w:p w14:paraId="16B115AA" w14:textId="77777777" w:rsidR="00D34912" w:rsidRPr="00227721" w:rsidRDefault="00D34912" w:rsidP="00D34912">
            <w:pPr>
              <w:spacing w:before="60" w:after="60"/>
              <w:jc w:val="both"/>
              <w:rPr>
                <w:sz w:val="22"/>
                <w:szCs w:val="22"/>
              </w:rPr>
            </w:pPr>
            <w:r>
              <w:rPr>
                <w:sz w:val="22"/>
                <w:szCs w:val="22"/>
              </w:rPr>
              <w:t xml:space="preserve">Il prodotto deve evidenziare le policy create/modificate </w:t>
            </w:r>
            <w:r w:rsidRPr="00CB1A59">
              <w:rPr>
                <w:sz w:val="22"/>
                <w:szCs w:val="22"/>
                <w:u w:val="single"/>
              </w:rPr>
              <w:t>senza</w:t>
            </w:r>
            <w:r>
              <w:rPr>
                <w:sz w:val="22"/>
                <w:szCs w:val="22"/>
              </w:rPr>
              <w:t xml:space="preserve"> ticket associato</w:t>
            </w:r>
          </w:p>
        </w:tc>
        <w:tc>
          <w:tcPr>
            <w:tcW w:w="1317" w:type="dxa"/>
            <w:shd w:val="clear" w:color="auto" w:fill="auto"/>
          </w:tcPr>
          <w:p w14:paraId="2298E29E" w14:textId="77777777" w:rsidR="00D34912" w:rsidRPr="003B588A" w:rsidRDefault="00D34912" w:rsidP="00D34912">
            <w:pPr>
              <w:jc w:val="center"/>
              <w:rPr>
                <w:b/>
                <w:bCs/>
                <w:sz w:val="22"/>
                <w:szCs w:val="22"/>
              </w:rPr>
            </w:pPr>
            <w:r>
              <w:rPr>
                <w:b/>
                <w:bCs/>
                <w:sz w:val="22"/>
                <w:szCs w:val="22"/>
              </w:rPr>
              <w:t>O</w:t>
            </w:r>
          </w:p>
        </w:tc>
        <w:tc>
          <w:tcPr>
            <w:tcW w:w="1243" w:type="dxa"/>
            <w:shd w:val="clear" w:color="auto" w:fill="auto"/>
            <w:vAlign w:val="center"/>
          </w:tcPr>
          <w:p w14:paraId="5E3A824A" w14:textId="77777777" w:rsidR="00D34912" w:rsidRPr="00460135" w:rsidRDefault="00D34912" w:rsidP="00D34912">
            <w:pPr>
              <w:spacing w:before="60" w:afterLines="60" w:after="144"/>
              <w:jc w:val="both"/>
              <w:rPr>
                <w:sz w:val="22"/>
                <w:szCs w:val="22"/>
              </w:rPr>
            </w:pPr>
          </w:p>
        </w:tc>
        <w:tc>
          <w:tcPr>
            <w:tcW w:w="2684" w:type="dxa"/>
            <w:shd w:val="clear" w:color="auto" w:fill="auto"/>
            <w:vAlign w:val="center"/>
          </w:tcPr>
          <w:p w14:paraId="05A5483F" w14:textId="77777777" w:rsidR="00D34912" w:rsidRPr="00460135" w:rsidRDefault="00D34912" w:rsidP="00D34912">
            <w:pPr>
              <w:spacing w:before="60" w:afterLines="60" w:after="144"/>
              <w:jc w:val="both"/>
              <w:rPr>
                <w:sz w:val="22"/>
                <w:szCs w:val="22"/>
              </w:rPr>
            </w:pPr>
          </w:p>
        </w:tc>
      </w:tr>
      <w:tr w:rsidR="00D34912" w:rsidRPr="00460135" w14:paraId="08D42137" w14:textId="77777777" w:rsidTr="76DD219A">
        <w:tc>
          <w:tcPr>
            <w:tcW w:w="1927" w:type="dxa"/>
            <w:vMerge/>
          </w:tcPr>
          <w:p w14:paraId="6A73A60C" w14:textId="77777777" w:rsidR="00D34912" w:rsidRPr="00460135" w:rsidRDefault="00D34912" w:rsidP="00D34912">
            <w:pPr>
              <w:spacing w:before="60" w:afterLines="60" w:after="144"/>
              <w:jc w:val="both"/>
              <w:rPr>
                <w:b/>
                <w:bCs/>
                <w:sz w:val="22"/>
                <w:szCs w:val="22"/>
              </w:rPr>
            </w:pPr>
          </w:p>
        </w:tc>
        <w:tc>
          <w:tcPr>
            <w:tcW w:w="840" w:type="dxa"/>
            <w:shd w:val="clear" w:color="auto" w:fill="auto"/>
            <w:vAlign w:val="center"/>
          </w:tcPr>
          <w:p w14:paraId="71B6091A" w14:textId="77777777" w:rsidR="00D34912" w:rsidRPr="00460135" w:rsidRDefault="00C27B51" w:rsidP="00D34912">
            <w:pPr>
              <w:spacing w:before="60" w:afterLines="60" w:after="144"/>
              <w:jc w:val="center"/>
              <w:rPr>
                <w:b/>
                <w:bCs/>
                <w:sz w:val="22"/>
                <w:szCs w:val="22"/>
              </w:rPr>
            </w:pPr>
            <w:r>
              <w:rPr>
                <w:b/>
                <w:bCs/>
                <w:sz w:val="22"/>
                <w:szCs w:val="22"/>
              </w:rPr>
              <w:t>RF10</w:t>
            </w:r>
          </w:p>
        </w:tc>
        <w:tc>
          <w:tcPr>
            <w:tcW w:w="6839" w:type="dxa"/>
            <w:shd w:val="clear" w:color="auto" w:fill="auto"/>
          </w:tcPr>
          <w:p w14:paraId="6F88161D" w14:textId="77777777" w:rsidR="00D34912" w:rsidRDefault="00D34912" w:rsidP="00D34912">
            <w:pPr>
              <w:spacing w:before="60" w:after="60"/>
              <w:jc w:val="both"/>
              <w:rPr>
                <w:sz w:val="22"/>
                <w:szCs w:val="22"/>
              </w:rPr>
            </w:pPr>
            <w:r>
              <w:rPr>
                <w:sz w:val="22"/>
                <w:szCs w:val="22"/>
              </w:rPr>
              <w:t>Le richieste di change (policy) oltre che per “IP/porta” devono poter essere richieste “per utente” e “per applicazione”</w:t>
            </w:r>
          </w:p>
        </w:tc>
        <w:tc>
          <w:tcPr>
            <w:tcW w:w="1317" w:type="dxa"/>
            <w:shd w:val="clear" w:color="auto" w:fill="auto"/>
          </w:tcPr>
          <w:p w14:paraId="52C5577C" w14:textId="77777777" w:rsidR="00D34912" w:rsidRDefault="00D34912" w:rsidP="00D34912">
            <w:pPr>
              <w:jc w:val="center"/>
              <w:rPr>
                <w:b/>
                <w:bCs/>
                <w:sz w:val="22"/>
                <w:szCs w:val="22"/>
              </w:rPr>
            </w:pPr>
            <w:r>
              <w:rPr>
                <w:b/>
                <w:bCs/>
                <w:sz w:val="22"/>
                <w:szCs w:val="22"/>
              </w:rPr>
              <w:t>O</w:t>
            </w:r>
          </w:p>
        </w:tc>
        <w:tc>
          <w:tcPr>
            <w:tcW w:w="1243" w:type="dxa"/>
            <w:shd w:val="clear" w:color="auto" w:fill="auto"/>
            <w:vAlign w:val="center"/>
          </w:tcPr>
          <w:p w14:paraId="77BA211C" w14:textId="77777777" w:rsidR="00D34912" w:rsidRPr="00460135" w:rsidRDefault="00D34912" w:rsidP="00D34912">
            <w:pPr>
              <w:spacing w:before="60" w:afterLines="60" w:after="144"/>
              <w:jc w:val="both"/>
              <w:rPr>
                <w:sz w:val="22"/>
                <w:szCs w:val="22"/>
              </w:rPr>
            </w:pPr>
          </w:p>
        </w:tc>
        <w:tc>
          <w:tcPr>
            <w:tcW w:w="2684" w:type="dxa"/>
            <w:shd w:val="clear" w:color="auto" w:fill="auto"/>
            <w:vAlign w:val="center"/>
          </w:tcPr>
          <w:p w14:paraId="3A95330C" w14:textId="77777777" w:rsidR="00D34912" w:rsidRPr="00460135" w:rsidRDefault="00D34912" w:rsidP="00D34912">
            <w:pPr>
              <w:spacing w:before="60" w:afterLines="60" w:after="144"/>
              <w:jc w:val="both"/>
              <w:rPr>
                <w:sz w:val="22"/>
                <w:szCs w:val="22"/>
              </w:rPr>
            </w:pPr>
          </w:p>
        </w:tc>
      </w:tr>
      <w:tr w:rsidR="00D34912" w:rsidRPr="00460135" w14:paraId="7D013028" w14:textId="77777777" w:rsidTr="76DD219A">
        <w:tc>
          <w:tcPr>
            <w:tcW w:w="1927" w:type="dxa"/>
            <w:vMerge/>
            <w:hideMark/>
          </w:tcPr>
          <w:p w14:paraId="57A747F1" w14:textId="77777777" w:rsidR="00D34912" w:rsidRPr="00460135" w:rsidRDefault="00D34912" w:rsidP="00D34912">
            <w:pPr>
              <w:spacing w:before="60" w:afterLines="60" w:after="144"/>
              <w:jc w:val="both"/>
              <w:rPr>
                <w:b/>
                <w:bCs/>
                <w:sz w:val="22"/>
                <w:szCs w:val="22"/>
              </w:rPr>
            </w:pPr>
          </w:p>
        </w:tc>
        <w:tc>
          <w:tcPr>
            <w:tcW w:w="840" w:type="dxa"/>
            <w:shd w:val="clear" w:color="auto" w:fill="auto"/>
            <w:vAlign w:val="center"/>
          </w:tcPr>
          <w:p w14:paraId="477FBC52" w14:textId="36A2DACD" w:rsidR="00D34912" w:rsidRPr="00460135" w:rsidRDefault="00893E7A" w:rsidP="00D34912">
            <w:pPr>
              <w:spacing w:before="60" w:afterLines="60" w:after="144"/>
              <w:jc w:val="center"/>
              <w:rPr>
                <w:b/>
                <w:bCs/>
                <w:sz w:val="22"/>
                <w:szCs w:val="22"/>
              </w:rPr>
            </w:pPr>
            <w:r>
              <w:rPr>
                <w:b/>
                <w:bCs/>
                <w:sz w:val="22"/>
                <w:szCs w:val="22"/>
              </w:rPr>
              <w:t>RF11</w:t>
            </w:r>
          </w:p>
        </w:tc>
        <w:tc>
          <w:tcPr>
            <w:tcW w:w="6839" w:type="dxa"/>
            <w:shd w:val="clear" w:color="auto" w:fill="auto"/>
            <w:hideMark/>
          </w:tcPr>
          <w:p w14:paraId="0A68727B" w14:textId="77777777" w:rsidR="00D34912" w:rsidRDefault="00D34912" w:rsidP="00D34912">
            <w:pPr>
              <w:spacing w:before="60" w:after="60"/>
              <w:jc w:val="both"/>
              <w:rPr>
                <w:sz w:val="22"/>
                <w:szCs w:val="22"/>
              </w:rPr>
            </w:pPr>
            <w:r>
              <w:rPr>
                <w:sz w:val="22"/>
                <w:szCs w:val="22"/>
              </w:rPr>
              <w:t>Il prodotto deve poter simulare l’applicazione di una policy (what-if)</w:t>
            </w:r>
          </w:p>
        </w:tc>
        <w:tc>
          <w:tcPr>
            <w:tcW w:w="1317" w:type="dxa"/>
            <w:shd w:val="clear" w:color="auto" w:fill="auto"/>
            <w:hideMark/>
          </w:tcPr>
          <w:p w14:paraId="63FC803E" w14:textId="77777777" w:rsidR="00D34912" w:rsidRDefault="00D34912" w:rsidP="00D34912">
            <w:pPr>
              <w:jc w:val="center"/>
            </w:pPr>
            <w:r w:rsidRPr="002F3E8D">
              <w:rPr>
                <w:b/>
                <w:bCs/>
                <w:sz w:val="22"/>
                <w:szCs w:val="22"/>
              </w:rPr>
              <w:t>O</w:t>
            </w:r>
          </w:p>
        </w:tc>
        <w:tc>
          <w:tcPr>
            <w:tcW w:w="1243" w:type="dxa"/>
            <w:shd w:val="clear" w:color="auto" w:fill="auto"/>
            <w:vAlign w:val="center"/>
            <w:hideMark/>
          </w:tcPr>
          <w:p w14:paraId="68D0C721" w14:textId="77777777" w:rsidR="00D34912" w:rsidRPr="00460135" w:rsidRDefault="00D34912" w:rsidP="00D34912">
            <w:pPr>
              <w:spacing w:before="60" w:afterLines="60" w:after="144"/>
              <w:jc w:val="both"/>
              <w:rPr>
                <w:sz w:val="22"/>
                <w:szCs w:val="22"/>
              </w:rPr>
            </w:pPr>
            <w:r w:rsidRPr="00460135">
              <w:rPr>
                <w:sz w:val="22"/>
                <w:szCs w:val="22"/>
              </w:rPr>
              <w:t> </w:t>
            </w:r>
          </w:p>
        </w:tc>
        <w:tc>
          <w:tcPr>
            <w:tcW w:w="2684" w:type="dxa"/>
            <w:shd w:val="clear" w:color="auto" w:fill="auto"/>
            <w:vAlign w:val="center"/>
            <w:hideMark/>
          </w:tcPr>
          <w:p w14:paraId="2C741974" w14:textId="77777777" w:rsidR="00D34912" w:rsidRPr="00460135" w:rsidRDefault="00D34912" w:rsidP="00D34912">
            <w:pPr>
              <w:spacing w:before="60" w:afterLines="60" w:after="144"/>
              <w:jc w:val="both"/>
              <w:rPr>
                <w:sz w:val="22"/>
                <w:szCs w:val="22"/>
              </w:rPr>
            </w:pPr>
            <w:r w:rsidRPr="00460135">
              <w:rPr>
                <w:sz w:val="22"/>
                <w:szCs w:val="22"/>
              </w:rPr>
              <w:t> </w:t>
            </w:r>
          </w:p>
        </w:tc>
      </w:tr>
      <w:tr w:rsidR="00D34912" w:rsidRPr="00460135" w14:paraId="46B76AC0" w14:textId="77777777" w:rsidTr="76DD219A">
        <w:tc>
          <w:tcPr>
            <w:tcW w:w="1927" w:type="dxa"/>
            <w:vMerge/>
          </w:tcPr>
          <w:p w14:paraId="31A17780" w14:textId="77777777" w:rsidR="00D34912" w:rsidRPr="00460135" w:rsidRDefault="00D34912" w:rsidP="00D34912">
            <w:pPr>
              <w:spacing w:before="60" w:afterLines="60" w:after="144"/>
              <w:jc w:val="both"/>
              <w:rPr>
                <w:b/>
                <w:bCs/>
                <w:sz w:val="22"/>
                <w:szCs w:val="22"/>
              </w:rPr>
            </w:pPr>
          </w:p>
        </w:tc>
        <w:tc>
          <w:tcPr>
            <w:tcW w:w="840" w:type="dxa"/>
            <w:shd w:val="clear" w:color="auto" w:fill="auto"/>
            <w:vAlign w:val="center"/>
          </w:tcPr>
          <w:p w14:paraId="1A7244D7" w14:textId="2ECC0260" w:rsidR="00D34912" w:rsidRPr="00460135" w:rsidRDefault="00893E7A" w:rsidP="00D34912">
            <w:pPr>
              <w:spacing w:before="60" w:afterLines="60" w:after="144"/>
              <w:jc w:val="center"/>
              <w:rPr>
                <w:b/>
                <w:bCs/>
                <w:sz w:val="22"/>
                <w:szCs w:val="22"/>
              </w:rPr>
            </w:pPr>
            <w:r>
              <w:rPr>
                <w:b/>
                <w:bCs/>
                <w:sz w:val="22"/>
                <w:szCs w:val="22"/>
              </w:rPr>
              <w:t>RF12</w:t>
            </w:r>
          </w:p>
        </w:tc>
        <w:tc>
          <w:tcPr>
            <w:tcW w:w="6839" w:type="dxa"/>
            <w:shd w:val="clear" w:color="auto" w:fill="auto"/>
          </w:tcPr>
          <w:p w14:paraId="2CC7AFB1" w14:textId="77777777" w:rsidR="00D34912" w:rsidRPr="001B3D82" w:rsidRDefault="00D34912" w:rsidP="00D34912">
            <w:pPr>
              <w:spacing w:before="60" w:after="60"/>
              <w:jc w:val="both"/>
              <w:rPr>
                <w:sz w:val="22"/>
                <w:szCs w:val="22"/>
              </w:rPr>
            </w:pPr>
            <w:r>
              <w:rPr>
                <w:sz w:val="22"/>
                <w:szCs w:val="22"/>
              </w:rPr>
              <w:t>La funzionalità di what-if deve anche evidenziale eventuali rischi di sicurezza che si presentano con l’applicazione della policy</w:t>
            </w:r>
          </w:p>
        </w:tc>
        <w:tc>
          <w:tcPr>
            <w:tcW w:w="1317" w:type="dxa"/>
            <w:shd w:val="clear" w:color="auto" w:fill="auto"/>
          </w:tcPr>
          <w:p w14:paraId="03ABED00" w14:textId="7769A287" w:rsidR="00D34912" w:rsidRPr="002F3E8D" w:rsidRDefault="0039714A" w:rsidP="00D34912">
            <w:pPr>
              <w:jc w:val="center"/>
              <w:rPr>
                <w:b/>
                <w:bCs/>
                <w:sz w:val="22"/>
                <w:szCs w:val="22"/>
              </w:rPr>
            </w:pPr>
            <w:r w:rsidRPr="002F3E8D">
              <w:rPr>
                <w:b/>
                <w:bCs/>
                <w:sz w:val="22"/>
                <w:szCs w:val="22"/>
              </w:rPr>
              <w:t>O</w:t>
            </w:r>
          </w:p>
        </w:tc>
        <w:tc>
          <w:tcPr>
            <w:tcW w:w="1243" w:type="dxa"/>
            <w:shd w:val="clear" w:color="auto" w:fill="auto"/>
            <w:vAlign w:val="center"/>
          </w:tcPr>
          <w:p w14:paraId="75AFC85A" w14:textId="77777777" w:rsidR="00D34912" w:rsidRPr="00460135" w:rsidRDefault="00D34912" w:rsidP="00D34912">
            <w:pPr>
              <w:spacing w:before="60" w:afterLines="60" w:after="144"/>
              <w:jc w:val="both"/>
              <w:rPr>
                <w:sz w:val="22"/>
                <w:szCs w:val="22"/>
              </w:rPr>
            </w:pPr>
          </w:p>
        </w:tc>
        <w:tc>
          <w:tcPr>
            <w:tcW w:w="2684" w:type="dxa"/>
            <w:shd w:val="clear" w:color="auto" w:fill="auto"/>
            <w:vAlign w:val="center"/>
          </w:tcPr>
          <w:p w14:paraId="73A61D1A" w14:textId="77777777" w:rsidR="00D34912" w:rsidRPr="00460135" w:rsidRDefault="00D34912" w:rsidP="00D34912">
            <w:pPr>
              <w:spacing w:before="60" w:afterLines="60" w:after="144"/>
              <w:jc w:val="both"/>
              <w:rPr>
                <w:sz w:val="22"/>
                <w:szCs w:val="22"/>
              </w:rPr>
            </w:pPr>
          </w:p>
        </w:tc>
      </w:tr>
      <w:tr w:rsidR="00D34912" w:rsidRPr="00460135" w14:paraId="67071B2D" w14:textId="77777777" w:rsidTr="76DD219A">
        <w:tc>
          <w:tcPr>
            <w:tcW w:w="1927" w:type="dxa"/>
            <w:vMerge/>
            <w:hideMark/>
          </w:tcPr>
          <w:p w14:paraId="05872EC8" w14:textId="77777777" w:rsidR="00D34912" w:rsidRPr="00460135" w:rsidRDefault="00D34912" w:rsidP="00D34912">
            <w:pPr>
              <w:spacing w:before="60" w:afterLines="60" w:after="144"/>
              <w:jc w:val="both"/>
              <w:rPr>
                <w:b/>
                <w:bCs/>
                <w:sz w:val="22"/>
                <w:szCs w:val="22"/>
              </w:rPr>
            </w:pPr>
          </w:p>
        </w:tc>
        <w:tc>
          <w:tcPr>
            <w:tcW w:w="840" w:type="dxa"/>
            <w:shd w:val="clear" w:color="auto" w:fill="auto"/>
            <w:vAlign w:val="center"/>
          </w:tcPr>
          <w:p w14:paraId="2E1A58C4" w14:textId="0C487066" w:rsidR="00D34912" w:rsidRPr="00460135" w:rsidRDefault="00893E7A" w:rsidP="00D34912">
            <w:pPr>
              <w:spacing w:before="60" w:afterLines="60" w:after="144"/>
              <w:jc w:val="center"/>
              <w:rPr>
                <w:b/>
                <w:bCs/>
                <w:sz w:val="22"/>
                <w:szCs w:val="22"/>
              </w:rPr>
            </w:pPr>
            <w:r>
              <w:rPr>
                <w:b/>
                <w:bCs/>
                <w:sz w:val="22"/>
                <w:szCs w:val="22"/>
              </w:rPr>
              <w:t>RF13</w:t>
            </w:r>
          </w:p>
        </w:tc>
        <w:tc>
          <w:tcPr>
            <w:tcW w:w="6839" w:type="dxa"/>
            <w:shd w:val="clear" w:color="auto" w:fill="auto"/>
            <w:hideMark/>
          </w:tcPr>
          <w:p w14:paraId="43CC3430" w14:textId="77777777" w:rsidR="00D34912" w:rsidRPr="00460135" w:rsidRDefault="00D34912" w:rsidP="00D34912">
            <w:pPr>
              <w:spacing w:before="60" w:after="60"/>
              <w:jc w:val="both"/>
              <w:rPr>
                <w:sz w:val="22"/>
                <w:szCs w:val="22"/>
              </w:rPr>
            </w:pPr>
            <w:r w:rsidRPr="001B3D82">
              <w:rPr>
                <w:sz w:val="22"/>
                <w:szCs w:val="22"/>
              </w:rPr>
              <w:t>Il prodotto deve poter evidenziale le “shadow policies”</w:t>
            </w:r>
          </w:p>
        </w:tc>
        <w:tc>
          <w:tcPr>
            <w:tcW w:w="1317" w:type="dxa"/>
            <w:shd w:val="clear" w:color="auto" w:fill="auto"/>
            <w:hideMark/>
          </w:tcPr>
          <w:p w14:paraId="0BFAFF3D" w14:textId="77777777" w:rsidR="00D34912" w:rsidRDefault="00D34912" w:rsidP="00D34912">
            <w:pPr>
              <w:jc w:val="center"/>
            </w:pPr>
            <w:r w:rsidRPr="002F3E8D">
              <w:rPr>
                <w:b/>
                <w:bCs/>
                <w:sz w:val="22"/>
                <w:szCs w:val="22"/>
              </w:rPr>
              <w:t>O</w:t>
            </w:r>
          </w:p>
        </w:tc>
        <w:tc>
          <w:tcPr>
            <w:tcW w:w="1243" w:type="dxa"/>
            <w:shd w:val="clear" w:color="auto" w:fill="auto"/>
            <w:vAlign w:val="center"/>
            <w:hideMark/>
          </w:tcPr>
          <w:p w14:paraId="371E8CEB" w14:textId="77777777" w:rsidR="00D34912" w:rsidRPr="00460135" w:rsidRDefault="00D34912" w:rsidP="00D34912">
            <w:pPr>
              <w:spacing w:before="60" w:afterLines="60" w:after="144"/>
              <w:jc w:val="both"/>
              <w:rPr>
                <w:sz w:val="22"/>
                <w:szCs w:val="22"/>
              </w:rPr>
            </w:pPr>
            <w:r w:rsidRPr="00460135">
              <w:rPr>
                <w:sz w:val="22"/>
                <w:szCs w:val="22"/>
              </w:rPr>
              <w:t> </w:t>
            </w:r>
          </w:p>
        </w:tc>
        <w:tc>
          <w:tcPr>
            <w:tcW w:w="2684" w:type="dxa"/>
            <w:shd w:val="clear" w:color="auto" w:fill="auto"/>
            <w:vAlign w:val="center"/>
            <w:hideMark/>
          </w:tcPr>
          <w:p w14:paraId="2A10F155" w14:textId="77777777" w:rsidR="00D34912" w:rsidRPr="00460135" w:rsidRDefault="00D34912" w:rsidP="00D34912">
            <w:pPr>
              <w:spacing w:before="60" w:afterLines="60" w:after="144"/>
              <w:jc w:val="both"/>
              <w:rPr>
                <w:sz w:val="22"/>
                <w:szCs w:val="22"/>
              </w:rPr>
            </w:pPr>
            <w:r w:rsidRPr="00460135">
              <w:rPr>
                <w:sz w:val="22"/>
                <w:szCs w:val="22"/>
              </w:rPr>
              <w:t> </w:t>
            </w:r>
          </w:p>
        </w:tc>
      </w:tr>
      <w:tr w:rsidR="00D34912" w:rsidRPr="00460135" w14:paraId="6890E243" w14:textId="77777777" w:rsidTr="76DD219A">
        <w:tc>
          <w:tcPr>
            <w:tcW w:w="1927" w:type="dxa"/>
            <w:vMerge/>
            <w:hideMark/>
          </w:tcPr>
          <w:p w14:paraId="16AA6A43" w14:textId="77777777" w:rsidR="00D34912" w:rsidRPr="00460135" w:rsidRDefault="00D34912" w:rsidP="00D34912">
            <w:pPr>
              <w:spacing w:before="60" w:afterLines="60" w:after="144"/>
              <w:jc w:val="both"/>
              <w:rPr>
                <w:b/>
                <w:bCs/>
                <w:sz w:val="22"/>
                <w:szCs w:val="22"/>
              </w:rPr>
            </w:pPr>
          </w:p>
        </w:tc>
        <w:tc>
          <w:tcPr>
            <w:tcW w:w="840" w:type="dxa"/>
            <w:shd w:val="clear" w:color="auto" w:fill="auto"/>
            <w:vAlign w:val="center"/>
          </w:tcPr>
          <w:p w14:paraId="22BB48CF" w14:textId="4B795611" w:rsidR="00D34912" w:rsidRPr="00460135" w:rsidRDefault="00893E7A" w:rsidP="00D34912">
            <w:pPr>
              <w:spacing w:before="60" w:afterLines="60" w:after="144"/>
              <w:jc w:val="center"/>
              <w:rPr>
                <w:b/>
                <w:bCs/>
                <w:sz w:val="22"/>
                <w:szCs w:val="22"/>
              </w:rPr>
            </w:pPr>
            <w:r>
              <w:rPr>
                <w:b/>
                <w:bCs/>
                <w:sz w:val="22"/>
                <w:szCs w:val="22"/>
              </w:rPr>
              <w:t>RF14</w:t>
            </w:r>
          </w:p>
        </w:tc>
        <w:tc>
          <w:tcPr>
            <w:tcW w:w="6839" w:type="dxa"/>
            <w:shd w:val="clear" w:color="auto" w:fill="auto"/>
            <w:hideMark/>
          </w:tcPr>
          <w:p w14:paraId="05E4F715" w14:textId="77777777" w:rsidR="00D34912" w:rsidRPr="00460135" w:rsidRDefault="00D34912" w:rsidP="00D34912">
            <w:pPr>
              <w:spacing w:before="60" w:after="60"/>
              <w:jc w:val="both"/>
              <w:rPr>
                <w:sz w:val="22"/>
                <w:szCs w:val="22"/>
              </w:rPr>
            </w:pPr>
            <w:r w:rsidRPr="001B3D82">
              <w:rPr>
                <w:sz w:val="22"/>
                <w:szCs w:val="22"/>
              </w:rPr>
              <w:t>Il prodotto deve poter evidenziare le policy che non hanno “match” da un periodo configurabile</w:t>
            </w:r>
          </w:p>
        </w:tc>
        <w:tc>
          <w:tcPr>
            <w:tcW w:w="1317" w:type="dxa"/>
            <w:shd w:val="clear" w:color="auto" w:fill="auto"/>
            <w:hideMark/>
          </w:tcPr>
          <w:p w14:paraId="3BE797DA" w14:textId="77777777" w:rsidR="00D34912" w:rsidRDefault="00D34912" w:rsidP="00D34912">
            <w:pPr>
              <w:jc w:val="center"/>
            </w:pPr>
            <w:r w:rsidRPr="002F3E8D">
              <w:rPr>
                <w:b/>
                <w:bCs/>
                <w:sz w:val="22"/>
                <w:szCs w:val="22"/>
              </w:rPr>
              <w:t>O</w:t>
            </w:r>
          </w:p>
        </w:tc>
        <w:tc>
          <w:tcPr>
            <w:tcW w:w="1243" w:type="dxa"/>
            <w:shd w:val="clear" w:color="auto" w:fill="auto"/>
            <w:vAlign w:val="center"/>
            <w:hideMark/>
          </w:tcPr>
          <w:p w14:paraId="3EB95B04" w14:textId="77777777" w:rsidR="00D34912" w:rsidRPr="00460135" w:rsidRDefault="00D34912" w:rsidP="00D34912">
            <w:pPr>
              <w:spacing w:before="60" w:afterLines="60" w:after="144"/>
              <w:jc w:val="both"/>
              <w:rPr>
                <w:sz w:val="22"/>
                <w:szCs w:val="22"/>
              </w:rPr>
            </w:pPr>
            <w:r w:rsidRPr="00460135">
              <w:rPr>
                <w:sz w:val="22"/>
                <w:szCs w:val="22"/>
              </w:rPr>
              <w:t> </w:t>
            </w:r>
          </w:p>
        </w:tc>
        <w:tc>
          <w:tcPr>
            <w:tcW w:w="2684" w:type="dxa"/>
            <w:shd w:val="clear" w:color="auto" w:fill="auto"/>
            <w:vAlign w:val="center"/>
            <w:hideMark/>
          </w:tcPr>
          <w:p w14:paraId="67E5739B" w14:textId="77777777" w:rsidR="00D34912" w:rsidRPr="00460135" w:rsidRDefault="00D34912" w:rsidP="00D34912">
            <w:pPr>
              <w:spacing w:before="60" w:afterLines="60" w:after="144"/>
              <w:jc w:val="both"/>
              <w:rPr>
                <w:sz w:val="22"/>
                <w:szCs w:val="22"/>
              </w:rPr>
            </w:pPr>
            <w:r w:rsidRPr="00460135">
              <w:rPr>
                <w:sz w:val="22"/>
                <w:szCs w:val="22"/>
              </w:rPr>
              <w:t> </w:t>
            </w:r>
          </w:p>
        </w:tc>
      </w:tr>
      <w:tr w:rsidR="00D34912" w:rsidRPr="00460135" w14:paraId="25440D38" w14:textId="77777777" w:rsidTr="76DD219A">
        <w:tc>
          <w:tcPr>
            <w:tcW w:w="1927" w:type="dxa"/>
            <w:vMerge/>
            <w:hideMark/>
          </w:tcPr>
          <w:p w14:paraId="19452631" w14:textId="77777777" w:rsidR="00D34912" w:rsidRPr="00460135" w:rsidRDefault="00D34912" w:rsidP="00D34912">
            <w:pPr>
              <w:spacing w:before="60" w:afterLines="60" w:after="144"/>
              <w:jc w:val="both"/>
              <w:rPr>
                <w:b/>
                <w:bCs/>
                <w:sz w:val="22"/>
                <w:szCs w:val="22"/>
              </w:rPr>
            </w:pPr>
          </w:p>
        </w:tc>
        <w:tc>
          <w:tcPr>
            <w:tcW w:w="840" w:type="dxa"/>
            <w:shd w:val="clear" w:color="auto" w:fill="auto"/>
            <w:vAlign w:val="center"/>
          </w:tcPr>
          <w:p w14:paraId="0CD6F754" w14:textId="798DA75C" w:rsidR="00D34912" w:rsidRPr="00460135" w:rsidRDefault="00893E7A" w:rsidP="00D34912">
            <w:pPr>
              <w:spacing w:before="60" w:afterLines="60" w:after="144"/>
              <w:jc w:val="center"/>
              <w:rPr>
                <w:b/>
                <w:bCs/>
                <w:sz w:val="22"/>
                <w:szCs w:val="22"/>
              </w:rPr>
            </w:pPr>
            <w:r>
              <w:rPr>
                <w:b/>
                <w:bCs/>
                <w:sz w:val="22"/>
                <w:szCs w:val="22"/>
              </w:rPr>
              <w:t>RF15</w:t>
            </w:r>
          </w:p>
        </w:tc>
        <w:tc>
          <w:tcPr>
            <w:tcW w:w="6839" w:type="dxa"/>
            <w:shd w:val="clear" w:color="auto" w:fill="auto"/>
            <w:noWrap/>
            <w:hideMark/>
          </w:tcPr>
          <w:p w14:paraId="2DDAF69B" w14:textId="77777777" w:rsidR="00D34912" w:rsidRPr="00460135" w:rsidRDefault="00D34912" w:rsidP="00D34912">
            <w:pPr>
              <w:spacing w:before="60" w:after="60"/>
              <w:jc w:val="both"/>
              <w:rPr>
                <w:sz w:val="22"/>
                <w:szCs w:val="22"/>
              </w:rPr>
            </w:pPr>
            <w:r w:rsidRPr="001B3D82">
              <w:rPr>
                <w:sz w:val="22"/>
                <w:szCs w:val="22"/>
              </w:rPr>
              <w:t>Il prodotto deve poter evidenziare le vulnerabilità dei devices</w:t>
            </w:r>
          </w:p>
        </w:tc>
        <w:tc>
          <w:tcPr>
            <w:tcW w:w="1317" w:type="dxa"/>
            <w:shd w:val="clear" w:color="auto" w:fill="auto"/>
            <w:vAlign w:val="center"/>
            <w:hideMark/>
          </w:tcPr>
          <w:p w14:paraId="44336EC7" w14:textId="77777777" w:rsidR="00D34912" w:rsidRPr="00460135" w:rsidRDefault="00D34912" w:rsidP="00D34912">
            <w:pPr>
              <w:spacing w:before="60" w:afterLines="60" w:after="144"/>
              <w:jc w:val="center"/>
              <w:rPr>
                <w:b/>
                <w:bCs/>
                <w:sz w:val="22"/>
                <w:szCs w:val="22"/>
              </w:rPr>
            </w:pPr>
            <w:r>
              <w:rPr>
                <w:b/>
                <w:bCs/>
                <w:sz w:val="22"/>
                <w:szCs w:val="22"/>
              </w:rPr>
              <w:t>P</w:t>
            </w:r>
          </w:p>
        </w:tc>
        <w:tc>
          <w:tcPr>
            <w:tcW w:w="1243" w:type="dxa"/>
            <w:shd w:val="clear" w:color="auto" w:fill="auto"/>
            <w:vAlign w:val="center"/>
            <w:hideMark/>
          </w:tcPr>
          <w:p w14:paraId="042D934D" w14:textId="77777777" w:rsidR="00D34912" w:rsidRPr="00460135" w:rsidRDefault="00D34912" w:rsidP="00D34912">
            <w:pPr>
              <w:spacing w:before="60" w:afterLines="60" w:after="144"/>
              <w:jc w:val="both"/>
              <w:rPr>
                <w:sz w:val="22"/>
                <w:szCs w:val="22"/>
              </w:rPr>
            </w:pPr>
            <w:r w:rsidRPr="00460135">
              <w:rPr>
                <w:sz w:val="22"/>
                <w:szCs w:val="22"/>
              </w:rPr>
              <w:t> </w:t>
            </w:r>
          </w:p>
        </w:tc>
        <w:tc>
          <w:tcPr>
            <w:tcW w:w="2684" w:type="dxa"/>
            <w:shd w:val="clear" w:color="auto" w:fill="auto"/>
            <w:vAlign w:val="center"/>
            <w:hideMark/>
          </w:tcPr>
          <w:p w14:paraId="63789DA1" w14:textId="77777777" w:rsidR="00D34912" w:rsidRPr="00460135" w:rsidRDefault="00D34912" w:rsidP="00D34912">
            <w:pPr>
              <w:spacing w:before="60" w:afterLines="60" w:after="144"/>
              <w:jc w:val="both"/>
              <w:rPr>
                <w:sz w:val="22"/>
                <w:szCs w:val="22"/>
              </w:rPr>
            </w:pPr>
            <w:r w:rsidRPr="00460135">
              <w:rPr>
                <w:sz w:val="22"/>
                <w:szCs w:val="22"/>
              </w:rPr>
              <w:t> </w:t>
            </w:r>
          </w:p>
        </w:tc>
      </w:tr>
      <w:tr w:rsidR="00D34912" w:rsidRPr="00460135" w14:paraId="37A08926" w14:textId="77777777" w:rsidTr="76DD219A">
        <w:tc>
          <w:tcPr>
            <w:tcW w:w="1927" w:type="dxa"/>
            <w:vMerge/>
            <w:hideMark/>
          </w:tcPr>
          <w:p w14:paraId="3EBBEE1E" w14:textId="77777777" w:rsidR="00D34912" w:rsidRPr="00460135" w:rsidRDefault="00D34912" w:rsidP="00D34912">
            <w:pPr>
              <w:spacing w:before="60" w:afterLines="60" w:after="144"/>
              <w:jc w:val="both"/>
              <w:rPr>
                <w:b/>
                <w:bCs/>
                <w:sz w:val="22"/>
                <w:szCs w:val="22"/>
              </w:rPr>
            </w:pPr>
          </w:p>
        </w:tc>
        <w:tc>
          <w:tcPr>
            <w:tcW w:w="840" w:type="dxa"/>
            <w:shd w:val="clear" w:color="auto" w:fill="auto"/>
            <w:vAlign w:val="center"/>
          </w:tcPr>
          <w:p w14:paraId="4AAAC765" w14:textId="734188D7" w:rsidR="00D34912" w:rsidRPr="00460135" w:rsidRDefault="00893E7A" w:rsidP="00D34912">
            <w:pPr>
              <w:spacing w:before="60" w:afterLines="60" w:after="144"/>
              <w:jc w:val="center"/>
              <w:rPr>
                <w:b/>
                <w:bCs/>
                <w:sz w:val="22"/>
                <w:szCs w:val="22"/>
              </w:rPr>
            </w:pPr>
            <w:r>
              <w:rPr>
                <w:b/>
                <w:bCs/>
                <w:sz w:val="22"/>
                <w:szCs w:val="22"/>
              </w:rPr>
              <w:t>RF16</w:t>
            </w:r>
          </w:p>
        </w:tc>
        <w:tc>
          <w:tcPr>
            <w:tcW w:w="6839" w:type="dxa"/>
            <w:shd w:val="clear" w:color="auto" w:fill="auto"/>
            <w:noWrap/>
            <w:hideMark/>
          </w:tcPr>
          <w:p w14:paraId="14B04702" w14:textId="77777777" w:rsidR="00D34912" w:rsidRPr="00460135" w:rsidRDefault="00D34912" w:rsidP="00D34912">
            <w:pPr>
              <w:spacing w:before="60" w:after="60"/>
              <w:jc w:val="both"/>
              <w:rPr>
                <w:sz w:val="22"/>
                <w:szCs w:val="22"/>
              </w:rPr>
            </w:pPr>
            <w:r w:rsidRPr="001B3D82">
              <w:rPr>
                <w:sz w:val="22"/>
                <w:szCs w:val="22"/>
              </w:rPr>
              <w:t xml:space="preserve">Il prodotto deve </w:t>
            </w:r>
            <w:r>
              <w:rPr>
                <w:sz w:val="22"/>
                <w:szCs w:val="22"/>
              </w:rPr>
              <w:t>poter indicare</w:t>
            </w:r>
            <w:r w:rsidRPr="001B3D82">
              <w:rPr>
                <w:sz w:val="22"/>
                <w:szCs w:val="22"/>
              </w:rPr>
              <w:t xml:space="preserve"> le policy da inserire</w:t>
            </w:r>
            <w:r>
              <w:rPr>
                <w:sz w:val="22"/>
                <w:szCs w:val="22"/>
              </w:rPr>
              <w:t>,</w:t>
            </w:r>
            <w:r w:rsidRPr="001B3D82">
              <w:rPr>
                <w:sz w:val="22"/>
                <w:szCs w:val="22"/>
              </w:rPr>
              <w:t xml:space="preserve"> su quale apparato </w:t>
            </w:r>
            <w:r>
              <w:rPr>
                <w:sz w:val="22"/>
                <w:szCs w:val="22"/>
              </w:rPr>
              <w:t>ed in quale posizione</w:t>
            </w:r>
            <w:r w:rsidRPr="00460135">
              <w:rPr>
                <w:sz w:val="22"/>
                <w:szCs w:val="22"/>
              </w:rPr>
              <w:t xml:space="preserve"> </w:t>
            </w:r>
          </w:p>
        </w:tc>
        <w:tc>
          <w:tcPr>
            <w:tcW w:w="1317" w:type="dxa"/>
            <w:shd w:val="clear" w:color="auto" w:fill="auto"/>
            <w:vAlign w:val="center"/>
            <w:hideMark/>
          </w:tcPr>
          <w:p w14:paraId="49A0DEFC" w14:textId="77777777" w:rsidR="00D34912" w:rsidRPr="00460135" w:rsidRDefault="00D34912" w:rsidP="00D34912">
            <w:pPr>
              <w:spacing w:before="60" w:afterLines="60" w:after="144"/>
              <w:jc w:val="center"/>
              <w:rPr>
                <w:b/>
                <w:bCs/>
                <w:sz w:val="22"/>
                <w:szCs w:val="22"/>
              </w:rPr>
            </w:pPr>
            <w:r>
              <w:rPr>
                <w:b/>
                <w:bCs/>
                <w:sz w:val="22"/>
                <w:szCs w:val="22"/>
              </w:rPr>
              <w:t>O</w:t>
            </w:r>
          </w:p>
        </w:tc>
        <w:tc>
          <w:tcPr>
            <w:tcW w:w="1243" w:type="dxa"/>
            <w:shd w:val="clear" w:color="auto" w:fill="auto"/>
            <w:vAlign w:val="center"/>
            <w:hideMark/>
          </w:tcPr>
          <w:p w14:paraId="3B97396C" w14:textId="77777777" w:rsidR="00D34912" w:rsidRPr="00460135" w:rsidRDefault="00D34912" w:rsidP="00D34912">
            <w:pPr>
              <w:spacing w:before="60" w:afterLines="60" w:after="144"/>
              <w:jc w:val="both"/>
              <w:rPr>
                <w:sz w:val="22"/>
                <w:szCs w:val="22"/>
              </w:rPr>
            </w:pPr>
            <w:r w:rsidRPr="00460135">
              <w:rPr>
                <w:sz w:val="22"/>
                <w:szCs w:val="22"/>
              </w:rPr>
              <w:t> </w:t>
            </w:r>
          </w:p>
        </w:tc>
        <w:tc>
          <w:tcPr>
            <w:tcW w:w="2684" w:type="dxa"/>
            <w:shd w:val="clear" w:color="auto" w:fill="auto"/>
            <w:vAlign w:val="center"/>
            <w:hideMark/>
          </w:tcPr>
          <w:p w14:paraId="3382AFD7" w14:textId="77777777" w:rsidR="00D34912" w:rsidRPr="00460135" w:rsidRDefault="00D34912" w:rsidP="00D34912">
            <w:pPr>
              <w:spacing w:before="60" w:afterLines="60" w:after="144"/>
              <w:jc w:val="both"/>
              <w:rPr>
                <w:sz w:val="22"/>
                <w:szCs w:val="22"/>
              </w:rPr>
            </w:pPr>
            <w:r w:rsidRPr="00460135">
              <w:rPr>
                <w:sz w:val="22"/>
                <w:szCs w:val="22"/>
              </w:rPr>
              <w:t> </w:t>
            </w:r>
          </w:p>
        </w:tc>
      </w:tr>
      <w:tr w:rsidR="00D34912" w:rsidRPr="00460135" w14:paraId="704CC8EF" w14:textId="77777777" w:rsidTr="76DD219A">
        <w:tc>
          <w:tcPr>
            <w:tcW w:w="1927" w:type="dxa"/>
            <w:vMerge/>
            <w:hideMark/>
          </w:tcPr>
          <w:p w14:paraId="24BA3991" w14:textId="77777777" w:rsidR="00D34912" w:rsidRPr="00460135" w:rsidRDefault="00D34912" w:rsidP="00D34912">
            <w:pPr>
              <w:spacing w:before="60" w:afterLines="60" w:after="144"/>
              <w:jc w:val="both"/>
              <w:rPr>
                <w:b/>
                <w:bCs/>
                <w:sz w:val="22"/>
                <w:szCs w:val="22"/>
              </w:rPr>
            </w:pPr>
          </w:p>
        </w:tc>
        <w:tc>
          <w:tcPr>
            <w:tcW w:w="840" w:type="dxa"/>
            <w:shd w:val="clear" w:color="auto" w:fill="auto"/>
            <w:vAlign w:val="center"/>
          </w:tcPr>
          <w:p w14:paraId="173F4373" w14:textId="587F8923" w:rsidR="00D34912" w:rsidRPr="00460135" w:rsidRDefault="00893E7A" w:rsidP="00D34912">
            <w:pPr>
              <w:spacing w:before="60" w:afterLines="60" w:after="144"/>
              <w:jc w:val="center"/>
              <w:rPr>
                <w:b/>
                <w:bCs/>
                <w:sz w:val="22"/>
                <w:szCs w:val="22"/>
              </w:rPr>
            </w:pPr>
            <w:r>
              <w:rPr>
                <w:b/>
                <w:bCs/>
                <w:sz w:val="22"/>
                <w:szCs w:val="22"/>
              </w:rPr>
              <w:t>RF</w:t>
            </w:r>
            <w:r w:rsidR="00C27B51">
              <w:rPr>
                <w:b/>
                <w:bCs/>
                <w:sz w:val="22"/>
                <w:szCs w:val="22"/>
              </w:rPr>
              <w:t>1</w:t>
            </w:r>
            <w:r>
              <w:rPr>
                <w:b/>
                <w:bCs/>
                <w:sz w:val="22"/>
                <w:szCs w:val="22"/>
              </w:rPr>
              <w:t>7</w:t>
            </w:r>
          </w:p>
        </w:tc>
        <w:tc>
          <w:tcPr>
            <w:tcW w:w="6839" w:type="dxa"/>
            <w:shd w:val="clear" w:color="auto" w:fill="auto"/>
            <w:noWrap/>
            <w:hideMark/>
          </w:tcPr>
          <w:p w14:paraId="710B4919" w14:textId="77777777" w:rsidR="00D34912" w:rsidRPr="00460135" w:rsidRDefault="00D34912" w:rsidP="00D34912">
            <w:pPr>
              <w:spacing w:before="60" w:after="60"/>
              <w:jc w:val="both"/>
              <w:rPr>
                <w:sz w:val="22"/>
                <w:szCs w:val="22"/>
              </w:rPr>
            </w:pPr>
            <w:r w:rsidRPr="001B3D82">
              <w:rPr>
                <w:sz w:val="22"/>
                <w:szCs w:val="22"/>
              </w:rPr>
              <w:t>Il prodotto può (se configurato) implementare direttamente la policy</w:t>
            </w:r>
            <w:r>
              <w:rPr>
                <w:sz w:val="22"/>
                <w:szCs w:val="22"/>
              </w:rPr>
              <w:t xml:space="preserve"> sugli apparati</w:t>
            </w:r>
            <w:r w:rsidRPr="00460135">
              <w:rPr>
                <w:sz w:val="22"/>
                <w:szCs w:val="22"/>
              </w:rPr>
              <w:t xml:space="preserve">.  </w:t>
            </w:r>
          </w:p>
        </w:tc>
        <w:tc>
          <w:tcPr>
            <w:tcW w:w="1317" w:type="dxa"/>
            <w:shd w:val="clear" w:color="auto" w:fill="auto"/>
            <w:vAlign w:val="center"/>
            <w:hideMark/>
          </w:tcPr>
          <w:p w14:paraId="5900385F" w14:textId="77777777" w:rsidR="00D34912" w:rsidRPr="00460135" w:rsidRDefault="00D34912" w:rsidP="00D34912">
            <w:pPr>
              <w:spacing w:before="60" w:afterLines="60" w:after="144"/>
              <w:jc w:val="center"/>
              <w:rPr>
                <w:b/>
                <w:bCs/>
                <w:sz w:val="22"/>
                <w:szCs w:val="22"/>
              </w:rPr>
            </w:pPr>
            <w:r>
              <w:rPr>
                <w:b/>
                <w:bCs/>
                <w:sz w:val="22"/>
                <w:szCs w:val="22"/>
              </w:rPr>
              <w:t>O</w:t>
            </w:r>
          </w:p>
        </w:tc>
        <w:tc>
          <w:tcPr>
            <w:tcW w:w="1243" w:type="dxa"/>
            <w:shd w:val="clear" w:color="auto" w:fill="auto"/>
            <w:vAlign w:val="center"/>
            <w:hideMark/>
          </w:tcPr>
          <w:p w14:paraId="787F6AC0" w14:textId="77777777" w:rsidR="00D34912" w:rsidRPr="00460135" w:rsidRDefault="00D34912" w:rsidP="00D34912">
            <w:pPr>
              <w:spacing w:before="60" w:afterLines="60" w:after="144"/>
              <w:jc w:val="both"/>
              <w:rPr>
                <w:sz w:val="22"/>
                <w:szCs w:val="22"/>
              </w:rPr>
            </w:pPr>
            <w:r w:rsidRPr="00460135">
              <w:rPr>
                <w:sz w:val="22"/>
                <w:szCs w:val="22"/>
              </w:rPr>
              <w:t> </w:t>
            </w:r>
          </w:p>
        </w:tc>
        <w:tc>
          <w:tcPr>
            <w:tcW w:w="2684" w:type="dxa"/>
            <w:shd w:val="clear" w:color="auto" w:fill="auto"/>
            <w:vAlign w:val="center"/>
            <w:hideMark/>
          </w:tcPr>
          <w:p w14:paraId="4B2F4A93" w14:textId="77777777" w:rsidR="00D34912" w:rsidRPr="00460135" w:rsidRDefault="00D34912" w:rsidP="00D34912">
            <w:pPr>
              <w:spacing w:before="60" w:afterLines="60" w:after="144"/>
              <w:jc w:val="both"/>
              <w:rPr>
                <w:sz w:val="22"/>
                <w:szCs w:val="22"/>
              </w:rPr>
            </w:pPr>
            <w:r w:rsidRPr="00460135">
              <w:rPr>
                <w:sz w:val="22"/>
                <w:szCs w:val="22"/>
              </w:rPr>
              <w:t> </w:t>
            </w:r>
          </w:p>
        </w:tc>
      </w:tr>
      <w:tr w:rsidR="00D34912" w:rsidRPr="00460135" w14:paraId="0831A709" w14:textId="77777777" w:rsidTr="76DD219A">
        <w:tc>
          <w:tcPr>
            <w:tcW w:w="1927" w:type="dxa"/>
            <w:vMerge/>
          </w:tcPr>
          <w:p w14:paraId="06A80D34" w14:textId="77777777" w:rsidR="00D34912" w:rsidRDefault="00D34912" w:rsidP="00D34912">
            <w:pPr>
              <w:spacing w:before="60" w:afterLines="60" w:after="144"/>
              <w:jc w:val="both"/>
              <w:rPr>
                <w:b/>
                <w:bCs/>
                <w:sz w:val="22"/>
                <w:szCs w:val="22"/>
              </w:rPr>
            </w:pPr>
          </w:p>
        </w:tc>
        <w:tc>
          <w:tcPr>
            <w:tcW w:w="840" w:type="dxa"/>
            <w:shd w:val="clear" w:color="auto" w:fill="auto"/>
            <w:vAlign w:val="center"/>
          </w:tcPr>
          <w:p w14:paraId="780F25FB" w14:textId="3F57AF83" w:rsidR="00D34912" w:rsidRPr="00460135" w:rsidRDefault="00893E7A" w:rsidP="00D34912">
            <w:pPr>
              <w:spacing w:before="60" w:afterLines="60" w:after="144"/>
              <w:jc w:val="center"/>
              <w:rPr>
                <w:b/>
                <w:bCs/>
                <w:sz w:val="22"/>
                <w:szCs w:val="22"/>
              </w:rPr>
            </w:pPr>
            <w:r>
              <w:rPr>
                <w:b/>
                <w:bCs/>
                <w:sz w:val="22"/>
                <w:szCs w:val="22"/>
              </w:rPr>
              <w:t>RF18</w:t>
            </w:r>
          </w:p>
        </w:tc>
        <w:tc>
          <w:tcPr>
            <w:tcW w:w="6839" w:type="dxa"/>
            <w:shd w:val="clear" w:color="auto" w:fill="auto"/>
          </w:tcPr>
          <w:p w14:paraId="783100D2" w14:textId="77777777" w:rsidR="00D34912" w:rsidRDefault="00D34912" w:rsidP="00D34912">
            <w:pPr>
              <w:spacing w:before="60" w:after="60"/>
              <w:jc w:val="both"/>
              <w:rPr>
                <w:sz w:val="22"/>
                <w:szCs w:val="22"/>
              </w:rPr>
            </w:pPr>
            <w:r w:rsidRPr="00D34912">
              <w:rPr>
                <w:sz w:val="22"/>
                <w:szCs w:val="22"/>
              </w:rPr>
              <w:t>L’utente deve poter verificare se la sua richiesta è già soddisfatta da una policy più generale</w:t>
            </w:r>
          </w:p>
        </w:tc>
        <w:tc>
          <w:tcPr>
            <w:tcW w:w="1317" w:type="dxa"/>
            <w:shd w:val="clear" w:color="auto" w:fill="auto"/>
          </w:tcPr>
          <w:p w14:paraId="0AF97533" w14:textId="77777777" w:rsidR="00D34912" w:rsidRDefault="00D34912" w:rsidP="00D34912">
            <w:pPr>
              <w:jc w:val="center"/>
            </w:pPr>
            <w:r w:rsidRPr="00CC36C6">
              <w:rPr>
                <w:b/>
                <w:bCs/>
                <w:sz w:val="22"/>
                <w:szCs w:val="22"/>
              </w:rPr>
              <w:t>O</w:t>
            </w:r>
          </w:p>
        </w:tc>
        <w:tc>
          <w:tcPr>
            <w:tcW w:w="1243" w:type="dxa"/>
            <w:shd w:val="clear" w:color="auto" w:fill="auto"/>
            <w:vAlign w:val="center"/>
          </w:tcPr>
          <w:p w14:paraId="1F11D136" w14:textId="77777777" w:rsidR="00D34912" w:rsidRPr="00460135" w:rsidRDefault="00D34912" w:rsidP="00D34912">
            <w:pPr>
              <w:spacing w:before="60" w:afterLines="60" w:after="144"/>
              <w:jc w:val="both"/>
              <w:rPr>
                <w:sz w:val="22"/>
                <w:szCs w:val="22"/>
              </w:rPr>
            </w:pPr>
          </w:p>
        </w:tc>
        <w:tc>
          <w:tcPr>
            <w:tcW w:w="2684" w:type="dxa"/>
            <w:shd w:val="clear" w:color="auto" w:fill="auto"/>
            <w:vAlign w:val="center"/>
          </w:tcPr>
          <w:p w14:paraId="0993DA7D" w14:textId="77777777" w:rsidR="00D34912" w:rsidRPr="00460135" w:rsidRDefault="00D34912" w:rsidP="00D34912">
            <w:pPr>
              <w:spacing w:before="60" w:afterLines="60" w:after="144"/>
              <w:jc w:val="both"/>
              <w:rPr>
                <w:sz w:val="22"/>
                <w:szCs w:val="22"/>
              </w:rPr>
            </w:pPr>
          </w:p>
        </w:tc>
      </w:tr>
      <w:tr w:rsidR="00D34912" w:rsidRPr="00460135" w14:paraId="34CEA818" w14:textId="77777777" w:rsidTr="76DD219A">
        <w:tc>
          <w:tcPr>
            <w:tcW w:w="1927" w:type="dxa"/>
            <w:vMerge/>
          </w:tcPr>
          <w:p w14:paraId="73E1AB87" w14:textId="77777777" w:rsidR="00D34912" w:rsidRDefault="00D34912" w:rsidP="00D34912">
            <w:pPr>
              <w:spacing w:before="60" w:afterLines="60" w:after="144"/>
              <w:jc w:val="both"/>
              <w:rPr>
                <w:b/>
                <w:bCs/>
                <w:sz w:val="22"/>
                <w:szCs w:val="22"/>
              </w:rPr>
            </w:pPr>
          </w:p>
        </w:tc>
        <w:tc>
          <w:tcPr>
            <w:tcW w:w="840" w:type="dxa"/>
            <w:shd w:val="clear" w:color="auto" w:fill="auto"/>
            <w:vAlign w:val="center"/>
          </w:tcPr>
          <w:p w14:paraId="337E6124" w14:textId="14E7E4BE" w:rsidR="00D34912" w:rsidRPr="00460135" w:rsidRDefault="00893E7A" w:rsidP="00D34912">
            <w:pPr>
              <w:spacing w:before="60" w:afterLines="60" w:after="144"/>
              <w:jc w:val="center"/>
              <w:rPr>
                <w:b/>
                <w:bCs/>
                <w:sz w:val="22"/>
                <w:szCs w:val="22"/>
              </w:rPr>
            </w:pPr>
            <w:r>
              <w:rPr>
                <w:b/>
                <w:bCs/>
                <w:sz w:val="22"/>
                <w:szCs w:val="22"/>
              </w:rPr>
              <w:t>RF19</w:t>
            </w:r>
          </w:p>
        </w:tc>
        <w:tc>
          <w:tcPr>
            <w:tcW w:w="6839" w:type="dxa"/>
            <w:shd w:val="clear" w:color="auto" w:fill="auto"/>
          </w:tcPr>
          <w:p w14:paraId="126168BD" w14:textId="77777777" w:rsidR="00D34912" w:rsidRDefault="00D34912" w:rsidP="00D34912">
            <w:pPr>
              <w:spacing w:before="60" w:after="60"/>
              <w:jc w:val="both"/>
              <w:rPr>
                <w:sz w:val="22"/>
                <w:szCs w:val="22"/>
              </w:rPr>
            </w:pPr>
            <w:r w:rsidRPr="00D34912">
              <w:rPr>
                <w:sz w:val="22"/>
                <w:szCs w:val="22"/>
              </w:rPr>
              <w:t>L’utente deve poter richiedere change di policy non solo su base “IP/porta” ma anche per utente ed applicazione</w:t>
            </w:r>
          </w:p>
        </w:tc>
        <w:tc>
          <w:tcPr>
            <w:tcW w:w="1317" w:type="dxa"/>
            <w:shd w:val="clear" w:color="auto" w:fill="auto"/>
          </w:tcPr>
          <w:p w14:paraId="3DFBD927" w14:textId="77777777" w:rsidR="00D34912" w:rsidRDefault="00D34912" w:rsidP="00D34912">
            <w:pPr>
              <w:jc w:val="center"/>
            </w:pPr>
            <w:r w:rsidRPr="00CC36C6">
              <w:rPr>
                <w:b/>
                <w:bCs/>
                <w:sz w:val="22"/>
                <w:szCs w:val="22"/>
              </w:rPr>
              <w:t>O</w:t>
            </w:r>
          </w:p>
        </w:tc>
        <w:tc>
          <w:tcPr>
            <w:tcW w:w="1243" w:type="dxa"/>
            <w:shd w:val="clear" w:color="auto" w:fill="auto"/>
            <w:vAlign w:val="center"/>
          </w:tcPr>
          <w:p w14:paraId="01C67361" w14:textId="77777777" w:rsidR="00D34912" w:rsidRPr="00460135" w:rsidRDefault="00D34912" w:rsidP="00D34912">
            <w:pPr>
              <w:spacing w:before="60" w:afterLines="60" w:after="144"/>
              <w:jc w:val="both"/>
              <w:rPr>
                <w:sz w:val="22"/>
                <w:szCs w:val="22"/>
              </w:rPr>
            </w:pPr>
          </w:p>
        </w:tc>
        <w:tc>
          <w:tcPr>
            <w:tcW w:w="2684" w:type="dxa"/>
            <w:shd w:val="clear" w:color="auto" w:fill="auto"/>
            <w:vAlign w:val="center"/>
          </w:tcPr>
          <w:p w14:paraId="35450B48" w14:textId="77777777" w:rsidR="00D34912" w:rsidRPr="00460135" w:rsidRDefault="00D34912" w:rsidP="00D34912">
            <w:pPr>
              <w:spacing w:before="60" w:afterLines="60" w:after="144"/>
              <w:jc w:val="both"/>
              <w:rPr>
                <w:sz w:val="22"/>
                <w:szCs w:val="22"/>
              </w:rPr>
            </w:pPr>
          </w:p>
        </w:tc>
      </w:tr>
      <w:tr w:rsidR="00D34912" w:rsidRPr="00460135" w14:paraId="53BC9B83" w14:textId="77777777" w:rsidTr="76DD219A">
        <w:tc>
          <w:tcPr>
            <w:tcW w:w="1927" w:type="dxa"/>
            <w:vMerge/>
          </w:tcPr>
          <w:p w14:paraId="77137084" w14:textId="77777777" w:rsidR="00D34912" w:rsidRDefault="00D34912" w:rsidP="00D34912">
            <w:pPr>
              <w:spacing w:before="60" w:afterLines="60" w:after="144"/>
              <w:jc w:val="both"/>
              <w:rPr>
                <w:b/>
                <w:bCs/>
                <w:sz w:val="22"/>
                <w:szCs w:val="22"/>
              </w:rPr>
            </w:pPr>
          </w:p>
        </w:tc>
        <w:tc>
          <w:tcPr>
            <w:tcW w:w="840" w:type="dxa"/>
            <w:shd w:val="clear" w:color="auto" w:fill="auto"/>
            <w:vAlign w:val="center"/>
          </w:tcPr>
          <w:p w14:paraId="3FD062F3" w14:textId="1C9D552F" w:rsidR="00D34912" w:rsidRPr="00460135" w:rsidRDefault="00893E7A" w:rsidP="00D34912">
            <w:pPr>
              <w:spacing w:before="60" w:afterLines="60" w:after="144"/>
              <w:jc w:val="center"/>
              <w:rPr>
                <w:b/>
                <w:bCs/>
                <w:sz w:val="22"/>
                <w:szCs w:val="22"/>
              </w:rPr>
            </w:pPr>
            <w:r>
              <w:rPr>
                <w:b/>
                <w:bCs/>
                <w:sz w:val="22"/>
                <w:szCs w:val="22"/>
              </w:rPr>
              <w:t>RF20</w:t>
            </w:r>
          </w:p>
        </w:tc>
        <w:tc>
          <w:tcPr>
            <w:tcW w:w="6839" w:type="dxa"/>
            <w:shd w:val="clear" w:color="auto" w:fill="auto"/>
          </w:tcPr>
          <w:p w14:paraId="3870ECCE" w14:textId="77777777" w:rsidR="00D34912" w:rsidRDefault="00D34912" w:rsidP="00D34912">
            <w:pPr>
              <w:spacing w:before="60" w:after="60"/>
              <w:jc w:val="both"/>
              <w:rPr>
                <w:sz w:val="22"/>
                <w:szCs w:val="22"/>
              </w:rPr>
            </w:pPr>
            <w:r w:rsidRPr="00D34912">
              <w:rPr>
                <w:sz w:val="22"/>
                <w:szCs w:val="22"/>
              </w:rPr>
              <w:t xml:space="preserve">L’utente deve poter vedere se una propria richiesta “viola” una policy aziendale </w:t>
            </w:r>
          </w:p>
        </w:tc>
        <w:tc>
          <w:tcPr>
            <w:tcW w:w="1317" w:type="dxa"/>
            <w:shd w:val="clear" w:color="auto" w:fill="auto"/>
          </w:tcPr>
          <w:p w14:paraId="5F395D39" w14:textId="77777777" w:rsidR="00D34912" w:rsidRDefault="00D34912" w:rsidP="00D34912">
            <w:pPr>
              <w:jc w:val="center"/>
            </w:pPr>
            <w:r w:rsidRPr="00CC36C6">
              <w:rPr>
                <w:b/>
                <w:bCs/>
                <w:sz w:val="22"/>
                <w:szCs w:val="22"/>
              </w:rPr>
              <w:t>O</w:t>
            </w:r>
          </w:p>
        </w:tc>
        <w:tc>
          <w:tcPr>
            <w:tcW w:w="1243" w:type="dxa"/>
            <w:shd w:val="clear" w:color="auto" w:fill="auto"/>
            <w:vAlign w:val="center"/>
          </w:tcPr>
          <w:p w14:paraId="36BA2B00" w14:textId="77777777" w:rsidR="00D34912" w:rsidRPr="00460135" w:rsidRDefault="00D34912" w:rsidP="00D34912">
            <w:pPr>
              <w:spacing w:before="60" w:afterLines="60" w:after="144"/>
              <w:jc w:val="both"/>
              <w:rPr>
                <w:sz w:val="22"/>
                <w:szCs w:val="22"/>
              </w:rPr>
            </w:pPr>
          </w:p>
        </w:tc>
        <w:tc>
          <w:tcPr>
            <w:tcW w:w="2684" w:type="dxa"/>
            <w:shd w:val="clear" w:color="auto" w:fill="auto"/>
            <w:vAlign w:val="center"/>
          </w:tcPr>
          <w:p w14:paraId="1F1069EE" w14:textId="77777777" w:rsidR="00D34912" w:rsidRPr="00460135" w:rsidRDefault="00D34912" w:rsidP="00D34912">
            <w:pPr>
              <w:spacing w:before="60" w:afterLines="60" w:after="144"/>
              <w:jc w:val="both"/>
              <w:rPr>
                <w:sz w:val="22"/>
                <w:szCs w:val="22"/>
              </w:rPr>
            </w:pPr>
          </w:p>
        </w:tc>
      </w:tr>
      <w:tr w:rsidR="00D34912" w:rsidRPr="00460135" w14:paraId="728A0B0C" w14:textId="77777777" w:rsidTr="76DD219A">
        <w:tc>
          <w:tcPr>
            <w:tcW w:w="1927" w:type="dxa"/>
            <w:vMerge/>
          </w:tcPr>
          <w:p w14:paraId="05A6D872" w14:textId="77777777" w:rsidR="00D34912" w:rsidRDefault="00D34912" w:rsidP="00D34912">
            <w:pPr>
              <w:spacing w:before="60" w:afterLines="60" w:after="144"/>
              <w:jc w:val="both"/>
              <w:rPr>
                <w:b/>
                <w:bCs/>
                <w:sz w:val="22"/>
                <w:szCs w:val="22"/>
              </w:rPr>
            </w:pPr>
          </w:p>
        </w:tc>
        <w:tc>
          <w:tcPr>
            <w:tcW w:w="840" w:type="dxa"/>
            <w:shd w:val="clear" w:color="auto" w:fill="auto"/>
            <w:vAlign w:val="center"/>
          </w:tcPr>
          <w:p w14:paraId="6CCA3772" w14:textId="013A8839" w:rsidR="00D34912" w:rsidRPr="00460135" w:rsidRDefault="00893E7A" w:rsidP="00D34912">
            <w:pPr>
              <w:spacing w:before="60" w:afterLines="60" w:after="144"/>
              <w:jc w:val="center"/>
              <w:rPr>
                <w:b/>
                <w:bCs/>
                <w:sz w:val="22"/>
                <w:szCs w:val="22"/>
              </w:rPr>
            </w:pPr>
            <w:r>
              <w:rPr>
                <w:b/>
                <w:bCs/>
                <w:sz w:val="22"/>
                <w:szCs w:val="22"/>
              </w:rPr>
              <w:t>RF21</w:t>
            </w:r>
          </w:p>
        </w:tc>
        <w:tc>
          <w:tcPr>
            <w:tcW w:w="6839" w:type="dxa"/>
            <w:shd w:val="clear" w:color="auto" w:fill="auto"/>
          </w:tcPr>
          <w:p w14:paraId="24BE0CCC" w14:textId="77777777" w:rsidR="00D34912" w:rsidRDefault="00D34912" w:rsidP="00D34912">
            <w:pPr>
              <w:spacing w:before="60" w:after="60"/>
              <w:jc w:val="both"/>
              <w:rPr>
                <w:sz w:val="22"/>
                <w:szCs w:val="22"/>
              </w:rPr>
            </w:pPr>
            <w:r w:rsidRPr="00D34912">
              <w:rPr>
                <w:sz w:val="22"/>
                <w:szCs w:val="22"/>
              </w:rPr>
              <w:t>L’utente deve poter vedere in ogni momento lo “stato” della sua richiesta</w:t>
            </w:r>
            <w:r>
              <w:rPr>
                <w:sz w:val="22"/>
                <w:szCs w:val="22"/>
              </w:rPr>
              <w:t xml:space="preserve"> (all’interno del workflow autorizzativo)</w:t>
            </w:r>
          </w:p>
        </w:tc>
        <w:tc>
          <w:tcPr>
            <w:tcW w:w="1317" w:type="dxa"/>
            <w:shd w:val="clear" w:color="auto" w:fill="auto"/>
          </w:tcPr>
          <w:p w14:paraId="29FDB5AB" w14:textId="77777777" w:rsidR="00D34912" w:rsidRDefault="00D34912" w:rsidP="00D34912">
            <w:pPr>
              <w:jc w:val="center"/>
              <w:rPr>
                <w:b/>
                <w:bCs/>
                <w:sz w:val="22"/>
                <w:szCs w:val="22"/>
              </w:rPr>
            </w:pPr>
            <w:r>
              <w:rPr>
                <w:b/>
                <w:bCs/>
                <w:sz w:val="22"/>
                <w:szCs w:val="22"/>
              </w:rPr>
              <w:t>O</w:t>
            </w:r>
          </w:p>
          <w:p w14:paraId="052F2682" w14:textId="77777777" w:rsidR="00D34912" w:rsidRDefault="00D34912" w:rsidP="00D34912">
            <w:pPr>
              <w:jc w:val="center"/>
              <w:rPr>
                <w:b/>
                <w:bCs/>
                <w:sz w:val="22"/>
                <w:szCs w:val="22"/>
              </w:rPr>
            </w:pPr>
          </w:p>
        </w:tc>
        <w:tc>
          <w:tcPr>
            <w:tcW w:w="1243" w:type="dxa"/>
            <w:shd w:val="clear" w:color="auto" w:fill="auto"/>
            <w:vAlign w:val="center"/>
          </w:tcPr>
          <w:p w14:paraId="7CE50457" w14:textId="77777777" w:rsidR="00D34912" w:rsidRPr="00460135" w:rsidRDefault="00D34912" w:rsidP="00D34912">
            <w:pPr>
              <w:spacing w:before="60" w:afterLines="60" w:after="144"/>
              <w:jc w:val="both"/>
              <w:rPr>
                <w:sz w:val="22"/>
                <w:szCs w:val="22"/>
              </w:rPr>
            </w:pPr>
          </w:p>
        </w:tc>
        <w:tc>
          <w:tcPr>
            <w:tcW w:w="2684" w:type="dxa"/>
            <w:shd w:val="clear" w:color="auto" w:fill="auto"/>
            <w:vAlign w:val="center"/>
          </w:tcPr>
          <w:p w14:paraId="78E489DE" w14:textId="77777777" w:rsidR="00D34912" w:rsidRPr="00460135" w:rsidRDefault="00D34912" w:rsidP="00D34912">
            <w:pPr>
              <w:spacing w:before="60" w:afterLines="60" w:after="144"/>
              <w:jc w:val="both"/>
              <w:rPr>
                <w:sz w:val="22"/>
                <w:szCs w:val="22"/>
              </w:rPr>
            </w:pPr>
          </w:p>
        </w:tc>
      </w:tr>
      <w:tr w:rsidR="00893E7A" w:rsidRPr="00460135" w14:paraId="0DE7B05F" w14:textId="77777777" w:rsidTr="76DD219A">
        <w:tc>
          <w:tcPr>
            <w:tcW w:w="1927" w:type="dxa"/>
            <w:vMerge w:val="restart"/>
            <w:shd w:val="clear" w:color="auto" w:fill="auto"/>
            <w:hideMark/>
          </w:tcPr>
          <w:p w14:paraId="34D6BFE0" w14:textId="77777777" w:rsidR="00893E7A" w:rsidRDefault="00893E7A" w:rsidP="00D34912">
            <w:pPr>
              <w:spacing w:before="60" w:afterLines="60" w:after="144"/>
              <w:jc w:val="both"/>
              <w:rPr>
                <w:b/>
                <w:bCs/>
                <w:sz w:val="22"/>
                <w:szCs w:val="22"/>
              </w:rPr>
            </w:pPr>
          </w:p>
          <w:p w14:paraId="2D8BB93C" w14:textId="77777777" w:rsidR="00893E7A" w:rsidRPr="00460135" w:rsidRDefault="00893E7A" w:rsidP="00D34912">
            <w:pPr>
              <w:spacing w:before="60" w:afterLines="60" w:after="144"/>
              <w:jc w:val="both"/>
              <w:rPr>
                <w:b/>
                <w:bCs/>
                <w:sz w:val="22"/>
                <w:szCs w:val="22"/>
              </w:rPr>
            </w:pPr>
            <w:r>
              <w:rPr>
                <w:b/>
                <w:bCs/>
                <w:sz w:val="22"/>
                <w:szCs w:val="22"/>
              </w:rPr>
              <w:t>Vulnerability assesment</w:t>
            </w:r>
          </w:p>
        </w:tc>
        <w:tc>
          <w:tcPr>
            <w:tcW w:w="840" w:type="dxa"/>
            <w:shd w:val="clear" w:color="auto" w:fill="auto"/>
            <w:vAlign w:val="center"/>
          </w:tcPr>
          <w:p w14:paraId="644E09DD" w14:textId="7408E89A" w:rsidR="00893E7A" w:rsidRPr="00460135" w:rsidRDefault="00893E7A" w:rsidP="00D34912">
            <w:pPr>
              <w:spacing w:before="60" w:afterLines="60" w:after="144"/>
              <w:jc w:val="center"/>
              <w:rPr>
                <w:b/>
                <w:bCs/>
                <w:sz w:val="22"/>
                <w:szCs w:val="22"/>
              </w:rPr>
            </w:pPr>
            <w:r>
              <w:rPr>
                <w:b/>
                <w:bCs/>
                <w:sz w:val="22"/>
                <w:szCs w:val="22"/>
              </w:rPr>
              <w:t>RF22</w:t>
            </w:r>
          </w:p>
        </w:tc>
        <w:tc>
          <w:tcPr>
            <w:tcW w:w="6839" w:type="dxa"/>
            <w:shd w:val="clear" w:color="auto" w:fill="auto"/>
            <w:hideMark/>
          </w:tcPr>
          <w:p w14:paraId="20DD3FAD" w14:textId="37203FD4" w:rsidR="00893E7A" w:rsidRPr="00460135" w:rsidRDefault="00893E7A" w:rsidP="00D34912">
            <w:pPr>
              <w:spacing w:before="60" w:after="60"/>
              <w:jc w:val="both"/>
              <w:rPr>
                <w:sz w:val="22"/>
                <w:szCs w:val="22"/>
              </w:rPr>
            </w:pPr>
            <w:r>
              <w:rPr>
                <w:sz w:val="22"/>
                <w:szCs w:val="22"/>
              </w:rPr>
              <w:t>Il prodotto offre funzionalità di vulnerabili</w:t>
            </w:r>
            <w:r w:rsidR="00A13D92">
              <w:rPr>
                <w:sz w:val="22"/>
                <w:szCs w:val="22"/>
              </w:rPr>
              <w:t>t</w:t>
            </w:r>
            <w:r>
              <w:rPr>
                <w:sz w:val="22"/>
                <w:szCs w:val="22"/>
              </w:rPr>
              <w:t>y asses</w:t>
            </w:r>
            <w:r w:rsidR="00A13D92">
              <w:rPr>
                <w:sz w:val="22"/>
                <w:szCs w:val="22"/>
              </w:rPr>
              <w:t>s</w:t>
            </w:r>
            <w:r>
              <w:rPr>
                <w:sz w:val="22"/>
                <w:szCs w:val="22"/>
              </w:rPr>
              <w:t>ment</w:t>
            </w:r>
            <w:r w:rsidRPr="00460135">
              <w:rPr>
                <w:b/>
                <w:bCs/>
                <w:sz w:val="22"/>
                <w:szCs w:val="22"/>
              </w:rPr>
              <w:t xml:space="preserve"> </w:t>
            </w:r>
          </w:p>
        </w:tc>
        <w:tc>
          <w:tcPr>
            <w:tcW w:w="1317" w:type="dxa"/>
            <w:shd w:val="clear" w:color="auto" w:fill="auto"/>
            <w:hideMark/>
          </w:tcPr>
          <w:p w14:paraId="62E081E6" w14:textId="77777777" w:rsidR="00893E7A" w:rsidRDefault="00893E7A" w:rsidP="00D34912">
            <w:pPr>
              <w:jc w:val="center"/>
            </w:pPr>
            <w:r w:rsidRPr="00C72716">
              <w:rPr>
                <w:b/>
                <w:bCs/>
                <w:sz w:val="22"/>
                <w:szCs w:val="22"/>
              </w:rPr>
              <w:t>P</w:t>
            </w:r>
          </w:p>
        </w:tc>
        <w:tc>
          <w:tcPr>
            <w:tcW w:w="1243" w:type="dxa"/>
            <w:shd w:val="clear" w:color="auto" w:fill="auto"/>
            <w:vAlign w:val="center"/>
            <w:hideMark/>
          </w:tcPr>
          <w:p w14:paraId="59E43B48" w14:textId="77777777" w:rsidR="00893E7A" w:rsidRPr="00460135" w:rsidRDefault="00893E7A" w:rsidP="00D34912">
            <w:pPr>
              <w:spacing w:before="60" w:afterLines="60" w:after="144"/>
              <w:jc w:val="both"/>
              <w:rPr>
                <w:sz w:val="22"/>
                <w:szCs w:val="22"/>
              </w:rPr>
            </w:pPr>
            <w:r w:rsidRPr="00460135">
              <w:rPr>
                <w:sz w:val="22"/>
                <w:szCs w:val="22"/>
              </w:rPr>
              <w:t> </w:t>
            </w:r>
          </w:p>
        </w:tc>
        <w:tc>
          <w:tcPr>
            <w:tcW w:w="2684" w:type="dxa"/>
            <w:shd w:val="clear" w:color="auto" w:fill="auto"/>
            <w:vAlign w:val="center"/>
            <w:hideMark/>
          </w:tcPr>
          <w:p w14:paraId="23C3141F" w14:textId="77777777" w:rsidR="00893E7A" w:rsidRPr="00460135" w:rsidRDefault="00893E7A" w:rsidP="00D34912">
            <w:pPr>
              <w:spacing w:before="60" w:afterLines="60" w:after="144"/>
              <w:jc w:val="both"/>
              <w:rPr>
                <w:sz w:val="22"/>
                <w:szCs w:val="22"/>
              </w:rPr>
            </w:pPr>
            <w:r w:rsidRPr="00460135">
              <w:rPr>
                <w:sz w:val="22"/>
                <w:szCs w:val="22"/>
              </w:rPr>
              <w:t> </w:t>
            </w:r>
          </w:p>
        </w:tc>
      </w:tr>
      <w:tr w:rsidR="00893E7A" w:rsidRPr="00460135" w14:paraId="5B1FBFA7" w14:textId="77777777" w:rsidTr="76DD219A">
        <w:tc>
          <w:tcPr>
            <w:tcW w:w="1927" w:type="dxa"/>
            <w:vMerge/>
            <w:hideMark/>
          </w:tcPr>
          <w:p w14:paraId="0C65EE74" w14:textId="77777777" w:rsidR="00893E7A" w:rsidRPr="00460135" w:rsidRDefault="00893E7A" w:rsidP="00D34912">
            <w:pPr>
              <w:spacing w:before="60" w:afterLines="60" w:after="144"/>
              <w:jc w:val="both"/>
              <w:rPr>
                <w:b/>
                <w:bCs/>
                <w:sz w:val="22"/>
                <w:szCs w:val="22"/>
              </w:rPr>
            </w:pPr>
          </w:p>
        </w:tc>
        <w:tc>
          <w:tcPr>
            <w:tcW w:w="840" w:type="dxa"/>
            <w:shd w:val="clear" w:color="auto" w:fill="auto"/>
          </w:tcPr>
          <w:p w14:paraId="3D79859F" w14:textId="5533F274" w:rsidR="00893E7A" w:rsidRDefault="00893E7A" w:rsidP="00D34912">
            <w:r>
              <w:rPr>
                <w:b/>
                <w:bCs/>
                <w:sz w:val="22"/>
                <w:szCs w:val="22"/>
              </w:rPr>
              <w:t xml:space="preserve"> RF23</w:t>
            </w:r>
          </w:p>
        </w:tc>
        <w:tc>
          <w:tcPr>
            <w:tcW w:w="6839" w:type="dxa"/>
            <w:shd w:val="clear" w:color="auto" w:fill="auto"/>
            <w:hideMark/>
          </w:tcPr>
          <w:p w14:paraId="7A08086A" w14:textId="77777777" w:rsidR="00893E7A" w:rsidRPr="00460135" w:rsidRDefault="00893E7A" w:rsidP="00D34912">
            <w:pPr>
              <w:spacing w:before="60" w:after="60"/>
              <w:jc w:val="both"/>
              <w:rPr>
                <w:sz w:val="22"/>
                <w:szCs w:val="22"/>
              </w:rPr>
            </w:pPr>
            <w:r>
              <w:rPr>
                <w:sz w:val="22"/>
                <w:szCs w:val="22"/>
              </w:rPr>
              <w:t>Il prodotto ha “on board” un motore di vulnerability scanner</w:t>
            </w:r>
          </w:p>
        </w:tc>
        <w:tc>
          <w:tcPr>
            <w:tcW w:w="1317" w:type="dxa"/>
            <w:shd w:val="clear" w:color="auto" w:fill="auto"/>
            <w:hideMark/>
          </w:tcPr>
          <w:p w14:paraId="2137BAAD" w14:textId="77777777" w:rsidR="00893E7A" w:rsidRDefault="00893E7A" w:rsidP="00D34912">
            <w:pPr>
              <w:jc w:val="center"/>
            </w:pPr>
            <w:r w:rsidRPr="00C72716">
              <w:rPr>
                <w:b/>
                <w:bCs/>
                <w:sz w:val="22"/>
                <w:szCs w:val="22"/>
              </w:rPr>
              <w:t>P</w:t>
            </w:r>
          </w:p>
        </w:tc>
        <w:tc>
          <w:tcPr>
            <w:tcW w:w="1243" w:type="dxa"/>
            <w:shd w:val="clear" w:color="auto" w:fill="auto"/>
            <w:vAlign w:val="center"/>
            <w:hideMark/>
          </w:tcPr>
          <w:p w14:paraId="72015589" w14:textId="77777777" w:rsidR="00893E7A" w:rsidRPr="00460135" w:rsidRDefault="00893E7A" w:rsidP="00D34912">
            <w:pPr>
              <w:spacing w:before="60" w:afterLines="60" w:after="144"/>
              <w:jc w:val="both"/>
              <w:rPr>
                <w:sz w:val="22"/>
                <w:szCs w:val="22"/>
              </w:rPr>
            </w:pPr>
            <w:r w:rsidRPr="00460135">
              <w:rPr>
                <w:sz w:val="22"/>
                <w:szCs w:val="22"/>
              </w:rPr>
              <w:t> </w:t>
            </w:r>
          </w:p>
        </w:tc>
        <w:tc>
          <w:tcPr>
            <w:tcW w:w="2684" w:type="dxa"/>
            <w:shd w:val="clear" w:color="auto" w:fill="auto"/>
            <w:vAlign w:val="center"/>
            <w:hideMark/>
          </w:tcPr>
          <w:p w14:paraId="383B6F0B" w14:textId="77777777" w:rsidR="00893E7A" w:rsidRPr="00460135" w:rsidRDefault="00893E7A" w:rsidP="00D34912">
            <w:pPr>
              <w:spacing w:before="60" w:afterLines="60" w:after="144"/>
              <w:jc w:val="both"/>
              <w:rPr>
                <w:sz w:val="22"/>
                <w:szCs w:val="22"/>
              </w:rPr>
            </w:pPr>
            <w:r w:rsidRPr="00460135">
              <w:rPr>
                <w:sz w:val="22"/>
                <w:szCs w:val="22"/>
              </w:rPr>
              <w:t> </w:t>
            </w:r>
          </w:p>
        </w:tc>
      </w:tr>
      <w:tr w:rsidR="00893E7A" w:rsidRPr="00460135" w14:paraId="4D906E04" w14:textId="77777777" w:rsidTr="76DD219A">
        <w:tc>
          <w:tcPr>
            <w:tcW w:w="1927" w:type="dxa"/>
            <w:vMerge/>
            <w:hideMark/>
          </w:tcPr>
          <w:p w14:paraId="6C084E85" w14:textId="77777777" w:rsidR="00893E7A" w:rsidRPr="00460135" w:rsidRDefault="00893E7A" w:rsidP="00D34912">
            <w:pPr>
              <w:spacing w:before="60" w:afterLines="60" w:after="144"/>
              <w:jc w:val="both"/>
              <w:rPr>
                <w:b/>
                <w:bCs/>
                <w:sz w:val="22"/>
                <w:szCs w:val="22"/>
              </w:rPr>
            </w:pPr>
          </w:p>
        </w:tc>
        <w:tc>
          <w:tcPr>
            <w:tcW w:w="840" w:type="dxa"/>
            <w:shd w:val="clear" w:color="auto" w:fill="auto"/>
          </w:tcPr>
          <w:p w14:paraId="15B930E4" w14:textId="430A6820" w:rsidR="00893E7A" w:rsidRDefault="00893E7A" w:rsidP="00D34912">
            <w:r>
              <w:rPr>
                <w:b/>
                <w:bCs/>
                <w:sz w:val="22"/>
                <w:szCs w:val="22"/>
              </w:rPr>
              <w:t xml:space="preserve"> RF24</w:t>
            </w:r>
          </w:p>
        </w:tc>
        <w:tc>
          <w:tcPr>
            <w:tcW w:w="6839" w:type="dxa"/>
            <w:shd w:val="clear" w:color="auto" w:fill="auto"/>
            <w:hideMark/>
          </w:tcPr>
          <w:p w14:paraId="7C9555F1" w14:textId="77777777" w:rsidR="00893E7A" w:rsidRPr="00460135" w:rsidRDefault="00893E7A" w:rsidP="00D34912">
            <w:pPr>
              <w:spacing w:before="60" w:after="60"/>
              <w:jc w:val="both"/>
              <w:rPr>
                <w:sz w:val="22"/>
                <w:szCs w:val="22"/>
              </w:rPr>
            </w:pPr>
            <w:r w:rsidRPr="001B3D82">
              <w:rPr>
                <w:sz w:val="22"/>
                <w:szCs w:val="22"/>
              </w:rPr>
              <w:t xml:space="preserve">Il prodotto deve poter integrare i contenuti </w:t>
            </w:r>
            <w:r>
              <w:rPr>
                <w:sz w:val="22"/>
                <w:szCs w:val="22"/>
              </w:rPr>
              <w:t xml:space="preserve">di vulnerabilità da almeno 20 </w:t>
            </w:r>
            <w:r w:rsidRPr="001B3D82">
              <w:rPr>
                <w:sz w:val="22"/>
                <w:szCs w:val="22"/>
              </w:rPr>
              <w:t>“feed” esterni</w:t>
            </w:r>
          </w:p>
        </w:tc>
        <w:tc>
          <w:tcPr>
            <w:tcW w:w="1317" w:type="dxa"/>
            <w:shd w:val="clear" w:color="auto" w:fill="auto"/>
            <w:hideMark/>
          </w:tcPr>
          <w:p w14:paraId="080F0AD2" w14:textId="77777777" w:rsidR="00893E7A" w:rsidRDefault="00893E7A" w:rsidP="00D34912">
            <w:pPr>
              <w:jc w:val="center"/>
            </w:pPr>
            <w:r w:rsidRPr="00C72716">
              <w:rPr>
                <w:b/>
                <w:bCs/>
                <w:sz w:val="22"/>
                <w:szCs w:val="22"/>
              </w:rPr>
              <w:t>P</w:t>
            </w:r>
          </w:p>
        </w:tc>
        <w:tc>
          <w:tcPr>
            <w:tcW w:w="1243" w:type="dxa"/>
            <w:shd w:val="clear" w:color="auto" w:fill="auto"/>
            <w:vAlign w:val="center"/>
            <w:hideMark/>
          </w:tcPr>
          <w:p w14:paraId="441ECEF7" w14:textId="77777777" w:rsidR="00893E7A" w:rsidRPr="00460135" w:rsidRDefault="00893E7A" w:rsidP="00D34912">
            <w:pPr>
              <w:spacing w:before="60" w:afterLines="60" w:after="144"/>
              <w:jc w:val="both"/>
              <w:rPr>
                <w:sz w:val="22"/>
                <w:szCs w:val="22"/>
              </w:rPr>
            </w:pPr>
            <w:r w:rsidRPr="00460135">
              <w:rPr>
                <w:sz w:val="22"/>
                <w:szCs w:val="22"/>
              </w:rPr>
              <w:t> </w:t>
            </w:r>
          </w:p>
        </w:tc>
        <w:tc>
          <w:tcPr>
            <w:tcW w:w="2684" w:type="dxa"/>
            <w:shd w:val="clear" w:color="auto" w:fill="auto"/>
            <w:vAlign w:val="center"/>
            <w:hideMark/>
          </w:tcPr>
          <w:p w14:paraId="6CF6A7CE" w14:textId="77777777" w:rsidR="00893E7A" w:rsidRPr="00460135" w:rsidRDefault="00893E7A" w:rsidP="00D34912">
            <w:pPr>
              <w:spacing w:before="60" w:afterLines="60" w:after="144"/>
              <w:jc w:val="both"/>
              <w:rPr>
                <w:sz w:val="22"/>
                <w:szCs w:val="22"/>
              </w:rPr>
            </w:pPr>
            <w:r w:rsidRPr="00460135">
              <w:rPr>
                <w:sz w:val="22"/>
                <w:szCs w:val="22"/>
              </w:rPr>
              <w:t> </w:t>
            </w:r>
          </w:p>
        </w:tc>
      </w:tr>
      <w:tr w:rsidR="00893E7A" w:rsidRPr="00460135" w14:paraId="4292B524" w14:textId="77777777" w:rsidTr="76DD219A">
        <w:tc>
          <w:tcPr>
            <w:tcW w:w="1927" w:type="dxa"/>
            <w:vMerge/>
            <w:hideMark/>
          </w:tcPr>
          <w:p w14:paraId="38D963C0" w14:textId="77777777" w:rsidR="00893E7A" w:rsidRPr="00460135" w:rsidRDefault="00893E7A" w:rsidP="00D34912">
            <w:pPr>
              <w:spacing w:before="60" w:afterLines="60" w:after="144"/>
              <w:jc w:val="both"/>
              <w:rPr>
                <w:b/>
                <w:bCs/>
                <w:sz w:val="22"/>
                <w:szCs w:val="22"/>
              </w:rPr>
            </w:pPr>
          </w:p>
        </w:tc>
        <w:tc>
          <w:tcPr>
            <w:tcW w:w="840" w:type="dxa"/>
            <w:shd w:val="clear" w:color="auto" w:fill="auto"/>
          </w:tcPr>
          <w:p w14:paraId="06D47D7E" w14:textId="51C9D117" w:rsidR="00893E7A" w:rsidRDefault="00893E7A" w:rsidP="00D34912">
            <w:r>
              <w:rPr>
                <w:b/>
                <w:bCs/>
                <w:sz w:val="22"/>
                <w:szCs w:val="22"/>
              </w:rPr>
              <w:t xml:space="preserve"> RF25</w:t>
            </w:r>
          </w:p>
        </w:tc>
        <w:tc>
          <w:tcPr>
            <w:tcW w:w="6839" w:type="dxa"/>
            <w:shd w:val="clear" w:color="auto" w:fill="auto"/>
            <w:hideMark/>
          </w:tcPr>
          <w:p w14:paraId="20DEFBDB" w14:textId="1FD66AF2" w:rsidR="00893E7A" w:rsidRPr="00460135" w:rsidRDefault="00893E7A" w:rsidP="76DD219A">
            <w:pPr>
              <w:spacing w:before="60" w:after="60"/>
              <w:jc w:val="both"/>
              <w:rPr>
                <w:sz w:val="22"/>
                <w:szCs w:val="22"/>
              </w:rPr>
            </w:pPr>
            <w:r w:rsidRPr="76DD219A">
              <w:rPr>
                <w:sz w:val="22"/>
                <w:szCs w:val="22"/>
              </w:rPr>
              <w:t xml:space="preserve">Il prodotto può verificare che l’applicazione di una policy non generi una vulnerabilità su un servizio </w:t>
            </w:r>
          </w:p>
        </w:tc>
        <w:tc>
          <w:tcPr>
            <w:tcW w:w="1317" w:type="dxa"/>
            <w:shd w:val="clear" w:color="auto" w:fill="auto"/>
            <w:vAlign w:val="center"/>
            <w:hideMark/>
          </w:tcPr>
          <w:p w14:paraId="2570B310" w14:textId="77777777" w:rsidR="00893E7A" w:rsidRPr="00460135" w:rsidRDefault="00893E7A" w:rsidP="00D34912">
            <w:pPr>
              <w:spacing w:before="60" w:afterLines="60" w:after="144"/>
              <w:jc w:val="center"/>
              <w:rPr>
                <w:b/>
                <w:bCs/>
                <w:sz w:val="22"/>
                <w:szCs w:val="22"/>
              </w:rPr>
            </w:pPr>
            <w:r w:rsidRPr="00460135">
              <w:rPr>
                <w:b/>
                <w:bCs/>
                <w:sz w:val="22"/>
                <w:szCs w:val="22"/>
              </w:rPr>
              <w:t>P</w:t>
            </w:r>
          </w:p>
        </w:tc>
        <w:tc>
          <w:tcPr>
            <w:tcW w:w="1243" w:type="dxa"/>
            <w:shd w:val="clear" w:color="auto" w:fill="auto"/>
            <w:vAlign w:val="center"/>
            <w:hideMark/>
          </w:tcPr>
          <w:p w14:paraId="6F92309F" w14:textId="77777777" w:rsidR="00893E7A" w:rsidRPr="00460135" w:rsidRDefault="00893E7A" w:rsidP="00D34912">
            <w:pPr>
              <w:spacing w:before="60" w:afterLines="60" w:after="144"/>
              <w:jc w:val="both"/>
              <w:rPr>
                <w:sz w:val="22"/>
                <w:szCs w:val="22"/>
              </w:rPr>
            </w:pPr>
            <w:r w:rsidRPr="00460135">
              <w:rPr>
                <w:sz w:val="22"/>
                <w:szCs w:val="22"/>
              </w:rPr>
              <w:t> </w:t>
            </w:r>
          </w:p>
        </w:tc>
        <w:tc>
          <w:tcPr>
            <w:tcW w:w="2684" w:type="dxa"/>
            <w:shd w:val="clear" w:color="auto" w:fill="auto"/>
            <w:vAlign w:val="center"/>
            <w:hideMark/>
          </w:tcPr>
          <w:p w14:paraId="56602C5C" w14:textId="77777777" w:rsidR="00893E7A" w:rsidRPr="00460135" w:rsidRDefault="00893E7A" w:rsidP="00D34912">
            <w:pPr>
              <w:spacing w:before="60" w:afterLines="60" w:after="144"/>
              <w:jc w:val="both"/>
              <w:rPr>
                <w:sz w:val="22"/>
                <w:szCs w:val="22"/>
              </w:rPr>
            </w:pPr>
            <w:r w:rsidRPr="00460135">
              <w:rPr>
                <w:sz w:val="22"/>
                <w:szCs w:val="22"/>
              </w:rPr>
              <w:t> </w:t>
            </w:r>
          </w:p>
        </w:tc>
      </w:tr>
      <w:tr w:rsidR="00893E7A" w:rsidRPr="00460135" w14:paraId="097E2874" w14:textId="77777777" w:rsidTr="76DD219A">
        <w:tc>
          <w:tcPr>
            <w:tcW w:w="1927" w:type="dxa"/>
            <w:vMerge/>
            <w:shd w:val="clear" w:color="auto" w:fill="auto"/>
          </w:tcPr>
          <w:p w14:paraId="113BF940" w14:textId="77777777" w:rsidR="00893E7A" w:rsidRPr="00460135" w:rsidRDefault="00893E7A" w:rsidP="00F0356C">
            <w:pPr>
              <w:spacing w:before="60" w:afterLines="60" w:after="144"/>
              <w:jc w:val="both"/>
              <w:rPr>
                <w:b/>
                <w:bCs/>
                <w:sz w:val="22"/>
                <w:szCs w:val="22"/>
              </w:rPr>
            </w:pPr>
          </w:p>
        </w:tc>
        <w:tc>
          <w:tcPr>
            <w:tcW w:w="840" w:type="dxa"/>
            <w:shd w:val="clear" w:color="auto" w:fill="auto"/>
          </w:tcPr>
          <w:p w14:paraId="44D5D78E" w14:textId="241D22DC" w:rsidR="00893E7A" w:rsidRDefault="00893E7A" w:rsidP="00F0356C">
            <w:r>
              <w:rPr>
                <w:b/>
                <w:bCs/>
                <w:sz w:val="22"/>
                <w:szCs w:val="22"/>
              </w:rPr>
              <w:t xml:space="preserve"> RF26</w:t>
            </w:r>
          </w:p>
        </w:tc>
        <w:tc>
          <w:tcPr>
            <w:tcW w:w="6839" w:type="dxa"/>
            <w:shd w:val="clear" w:color="auto" w:fill="auto"/>
          </w:tcPr>
          <w:p w14:paraId="5ABB2B1D" w14:textId="77777777" w:rsidR="00893E7A" w:rsidRPr="00460135" w:rsidRDefault="00893E7A" w:rsidP="00F0356C">
            <w:pPr>
              <w:spacing w:before="60" w:after="60"/>
              <w:jc w:val="both"/>
              <w:rPr>
                <w:sz w:val="22"/>
                <w:szCs w:val="22"/>
              </w:rPr>
            </w:pPr>
            <w:r>
              <w:rPr>
                <w:sz w:val="22"/>
                <w:szCs w:val="22"/>
              </w:rPr>
              <w:t>Il prodotto è in grado di individuare vulnerabilità anche per device IOT</w:t>
            </w:r>
          </w:p>
        </w:tc>
        <w:tc>
          <w:tcPr>
            <w:tcW w:w="1317" w:type="dxa"/>
            <w:shd w:val="clear" w:color="auto" w:fill="auto"/>
            <w:vAlign w:val="center"/>
          </w:tcPr>
          <w:p w14:paraId="5971F124" w14:textId="77777777" w:rsidR="00893E7A" w:rsidRPr="00460135" w:rsidRDefault="00893E7A" w:rsidP="00F0356C">
            <w:pPr>
              <w:spacing w:before="60" w:afterLines="60" w:after="144"/>
              <w:jc w:val="center"/>
              <w:rPr>
                <w:b/>
                <w:bCs/>
                <w:sz w:val="22"/>
                <w:szCs w:val="22"/>
              </w:rPr>
            </w:pPr>
            <w:r w:rsidRPr="00460135">
              <w:rPr>
                <w:b/>
                <w:bCs/>
                <w:sz w:val="22"/>
                <w:szCs w:val="22"/>
              </w:rPr>
              <w:t>P</w:t>
            </w:r>
          </w:p>
        </w:tc>
        <w:tc>
          <w:tcPr>
            <w:tcW w:w="1243" w:type="dxa"/>
            <w:shd w:val="clear" w:color="auto" w:fill="auto"/>
            <w:vAlign w:val="center"/>
          </w:tcPr>
          <w:p w14:paraId="033CEAB7" w14:textId="77777777" w:rsidR="00893E7A" w:rsidRPr="00460135" w:rsidRDefault="00893E7A" w:rsidP="00F0356C">
            <w:pPr>
              <w:spacing w:before="60" w:afterLines="60" w:after="144"/>
              <w:jc w:val="both"/>
              <w:rPr>
                <w:sz w:val="22"/>
                <w:szCs w:val="22"/>
              </w:rPr>
            </w:pPr>
          </w:p>
        </w:tc>
        <w:tc>
          <w:tcPr>
            <w:tcW w:w="2684" w:type="dxa"/>
            <w:shd w:val="clear" w:color="auto" w:fill="auto"/>
            <w:vAlign w:val="center"/>
          </w:tcPr>
          <w:p w14:paraId="530532E4" w14:textId="77777777" w:rsidR="00893E7A" w:rsidRPr="00460135" w:rsidRDefault="00893E7A" w:rsidP="00F0356C">
            <w:pPr>
              <w:spacing w:before="60" w:afterLines="60" w:after="144"/>
              <w:jc w:val="both"/>
              <w:rPr>
                <w:sz w:val="22"/>
                <w:szCs w:val="22"/>
              </w:rPr>
            </w:pPr>
          </w:p>
        </w:tc>
      </w:tr>
      <w:tr w:rsidR="00F0356C" w:rsidRPr="00460135" w14:paraId="0DFE2550" w14:textId="77777777" w:rsidTr="76DD219A">
        <w:tc>
          <w:tcPr>
            <w:tcW w:w="1927" w:type="dxa"/>
            <w:shd w:val="clear" w:color="auto" w:fill="auto"/>
          </w:tcPr>
          <w:p w14:paraId="47E2A988" w14:textId="77777777" w:rsidR="00F0356C" w:rsidRPr="00460135" w:rsidRDefault="00F0356C" w:rsidP="00F0356C">
            <w:pPr>
              <w:spacing w:before="60" w:afterLines="60" w:after="144"/>
              <w:jc w:val="both"/>
              <w:rPr>
                <w:b/>
                <w:bCs/>
                <w:sz w:val="22"/>
                <w:szCs w:val="22"/>
              </w:rPr>
            </w:pPr>
          </w:p>
        </w:tc>
        <w:tc>
          <w:tcPr>
            <w:tcW w:w="840" w:type="dxa"/>
            <w:shd w:val="clear" w:color="auto" w:fill="auto"/>
          </w:tcPr>
          <w:p w14:paraId="5D8E9382" w14:textId="7FDF47A2" w:rsidR="00F0356C" w:rsidRDefault="00893E7A" w:rsidP="00C27B51">
            <w:pPr>
              <w:jc w:val="center"/>
            </w:pPr>
            <w:r>
              <w:rPr>
                <w:b/>
                <w:bCs/>
                <w:sz w:val="22"/>
                <w:szCs w:val="22"/>
              </w:rPr>
              <w:t>RF27</w:t>
            </w:r>
          </w:p>
        </w:tc>
        <w:tc>
          <w:tcPr>
            <w:tcW w:w="6839" w:type="dxa"/>
            <w:shd w:val="clear" w:color="auto" w:fill="auto"/>
          </w:tcPr>
          <w:p w14:paraId="41BDB88B" w14:textId="77777777" w:rsidR="00F0356C" w:rsidRPr="00460135" w:rsidRDefault="00F0356C" w:rsidP="00F0356C">
            <w:pPr>
              <w:spacing w:before="60" w:after="60"/>
              <w:jc w:val="both"/>
              <w:rPr>
                <w:sz w:val="22"/>
                <w:szCs w:val="22"/>
              </w:rPr>
            </w:pPr>
            <w:r>
              <w:rPr>
                <w:sz w:val="22"/>
                <w:szCs w:val="22"/>
              </w:rPr>
              <w:t xml:space="preserve">Il prodotto è in grado di fornire anche una prioritizzazione delle vulnerabilità </w:t>
            </w:r>
          </w:p>
        </w:tc>
        <w:tc>
          <w:tcPr>
            <w:tcW w:w="1317" w:type="dxa"/>
            <w:shd w:val="clear" w:color="auto" w:fill="auto"/>
            <w:vAlign w:val="center"/>
          </w:tcPr>
          <w:p w14:paraId="265D8FEE" w14:textId="77777777" w:rsidR="00F0356C" w:rsidRPr="00460135" w:rsidRDefault="00F0356C" w:rsidP="00F0356C">
            <w:pPr>
              <w:spacing w:before="60" w:afterLines="60" w:after="144"/>
              <w:jc w:val="center"/>
              <w:rPr>
                <w:b/>
                <w:bCs/>
                <w:sz w:val="22"/>
                <w:szCs w:val="22"/>
              </w:rPr>
            </w:pPr>
            <w:r w:rsidRPr="00460135">
              <w:rPr>
                <w:b/>
                <w:bCs/>
                <w:sz w:val="22"/>
                <w:szCs w:val="22"/>
              </w:rPr>
              <w:t>P</w:t>
            </w:r>
          </w:p>
        </w:tc>
        <w:tc>
          <w:tcPr>
            <w:tcW w:w="1243" w:type="dxa"/>
            <w:shd w:val="clear" w:color="auto" w:fill="auto"/>
            <w:vAlign w:val="center"/>
          </w:tcPr>
          <w:p w14:paraId="6E67525C" w14:textId="77777777" w:rsidR="00F0356C" w:rsidRPr="00460135" w:rsidRDefault="00F0356C" w:rsidP="00F0356C">
            <w:pPr>
              <w:spacing w:before="60" w:afterLines="60" w:after="144"/>
              <w:jc w:val="both"/>
              <w:rPr>
                <w:sz w:val="22"/>
                <w:szCs w:val="22"/>
              </w:rPr>
            </w:pPr>
          </w:p>
        </w:tc>
        <w:tc>
          <w:tcPr>
            <w:tcW w:w="2684" w:type="dxa"/>
            <w:shd w:val="clear" w:color="auto" w:fill="auto"/>
            <w:vAlign w:val="center"/>
          </w:tcPr>
          <w:p w14:paraId="0CCF7668" w14:textId="77777777" w:rsidR="00F0356C" w:rsidRPr="00460135" w:rsidRDefault="00F0356C" w:rsidP="00F0356C">
            <w:pPr>
              <w:spacing w:before="60" w:afterLines="60" w:after="144"/>
              <w:jc w:val="both"/>
              <w:rPr>
                <w:sz w:val="22"/>
                <w:szCs w:val="22"/>
              </w:rPr>
            </w:pPr>
          </w:p>
        </w:tc>
      </w:tr>
      <w:tr w:rsidR="00D34912" w:rsidRPr="00460135" w14:paraId="014F33D3" w14:textId="77777777" w:rsidTr="76DD219A">
        <w:tc>
          <w:tcPr>
            <w:tcW w:w="1927" w:type="dxa"/>
            <w:shd w:val="clear" w:color="auto" w:fill="auto"/>
            <w:hideMark/>
          </w:tcPr>
          <w:p w14:paraId="69EA2402" w14:textId="77777777" w:rsidR="00D34912" w:rsidRPr="00460135" w:rsidRDefault="00D34912" w:rsidP="00D34912">
            <w:pPr>
              <w:spacing w:before="60" w:afterLines="60" w:after="144"/>
              <w:jc w:val="both"/>
              <w:rPr>
                <w:b/>
                <w:bCs/>
                <w:sz w:val="22"/>
                <w:szCs w:val="22"/>
              </w:rPr>
            </w:pPr>
          </w:p>
        </w:tc>
        <w:tc>
          <w:tcPr>
            <w:tcW w:w="840" w:type="dxa"/>
            <w:shd w:val="clear" w:color="auto" w:fill="auto"/>
            <w:vAlign w:val="center"/>
          </w:tcPr>
          <w:p w14:paraId="56745889" w14:textId="77777777" w:rsidR="00D34912" w:rsidRPr="00460135" w:rsidRDefault="00D34912" w:rsidP="00D34912">
            <w:pPr>
              <w:spacing w:before="60" w:afterLines="60" w:after="144"/>
              <w:jc w:val="center"/>
              <w:rPr>
                <w:b/>
                <w:bCs/>
                <w:sz w:val="22"/>
                <w:szCs w:val="22"/>
              </w:rPr>
            </w:pPr>
          </w:p>
        </w:tc>
        <w:tc>
          <w:tcPr>
            <w:tcW w:w="6839" w:type="dxa"/>
            <w:shd w:val="clear" w:color="auto" w:fill="auto"/>
          </w:tcPr>
          <w:p w14:paraId="48756A9E" w14:textId="77777777" w:rsidR="00D34912" w:rsidRPr="00460135" w:rsidRDefault="00D34912" w:rsidP="00D34912">
            <w:pPr>
              <w:spacing w:before="60" w:after="60"/>
              <w:jc w:val="both"/>
              <w:rPr>
                <w:sz w:val="22"/>
                <w:szCs w:val="22"/>
              </w:rPr>
            </w:pPr>
          </w:p>
        </w:tc>
        <w:tc>
          <w:tcPr>
            <w:tcW w:w="1317" w:type="dxa"/>
            <w:shd w:val="clear" w:color="auto" w:fill="auto"/>
            <w:vAlign w:val="center"/>
          </w:tcPr>
          <w:p w14:paraId="5B8809FC" w14:textId="77777777" w:rsidR="00D34912" w:rsidRPr="00460135" w:rsidRDefault="00D34912" w:rsidP="00D34912">
            <w:pPr>
              <w:spacing w:before="60" w:afterLines="60" w:after="144"/>
              <w:jc w:val="center"/>
              <w:rPr>
                <w:b/>
                <w:bCs/>
                <w:sz w:val="22"/>
                <w:szCs w:val="22"/>
              </w:rPr>
            </w:pPr>
          </w:p>
        </w:tc>
        <w:tc>
          <w:tcPr>
            <w:tcW w:w="1243" w:type="dxa"/>
            <w:shd w:val="clear" w:color="auto" w:fill="auto"/>
            <w:vAlign w:val="center"/>
            <w:hideMark/>
          </w:tcPr>
          <w:p w14:paraId="0CF3F98B" w14:textId="77777777" w:rsidR="00D34912" w:rsidRPr="00460135" w:rsidRDefault="00D34912" w:rsidP="00D34912">
            <w:pPr>
              <w:spacing w:before="60" w:afterLines="60" w:after="144"/>
              <w:jc w:val="both"/>
              <w:rPr>
                <w:sz w:val="22"/>
                <w:szCs w:val="22"/>
              </w:rPr>
            </w:pPr>
            <w:r w:rsidRPr="00460135">
              <w:rPr>
                <w:sz w:val="22"/>
                <w:szCs w:val="22"/>
              </w:rPr>
              <w:t> </w:t>
            </w:r>
          </w:p>
        </w:tc>
        <w:tc>
          <w:tcPr>
            <w:tcW w:w="2684" w:type="dxa"/>
            <w:shd w:val="clear" w:color="auto" w:fill="auto"/>
            <w:vAlign w:val="center"/>
            <w:hideMark/>
          </w:tcPr>
          <w:p w14:paraId="06B8F9AE" w14:textId="77777777" w:rsidR="00D34912" w:rsidRPr="00460135" w:rsidRDefault="00D34912" w:rsidP="00D34912">
            <w:pPr>
              <w:spacing w:before="60" w:afterLines="60" w:after="144"/>
              <w:jc w:val="both"/>
              <w:rPr>
                <w:sz w:val="22"/>
                <w:szCs w:val="22"/>
              </w:rPr>
            </w:pPr>
            <w:r w:rsidRPr="00460135">
              <w:rPr>
                <w:sz w:val="22"/>
                <w:szCs w:val="22"/>
              </w:rPr>
              <w:t> </w:t>
            </w:r>
          </w:p>
        </w:tc>
      </w:tr>
    </w:tbl>
    <w:p w14:paraId="5683CE30" w14:textId="77777777" w:rsidR="00D34912" w:rsidRDefault="00D34912" w:rsidP="00456ED8">
      <w:pPr>
        <w:spacing w:beforeLines="60" w:before="144" w:after="60"/>
        <w:jc w:val="both"/>
        <w:rPr>
          <w:b/>
          <w:u w:val="single"/>
        </w:rPr>
      </w:pPr>
    </w:p>
    <w:p w14:paraId="1989EB8C" w14:textId="77777777" w:rsidR="003366CC" w:rsidRDefault="003366CC" w:rsidP="00456ED8">
      <w:pPr>
        <w:spacing w:beforeLines="60" w:before="144" w:after="60"/>
        <w:jc w:val="both"/>
        <w:rPr>
          <w:b/>
          <w:u w:val="single"/>
        </w:rPr>
      </w:pPr>
    </w:p>
    <w:p w14:paraId="5B1E0C36" w14:textId="77777777" w:rsidR="003366CC" w:rsidRDefault="003366CC" w:rsidP="00456ED8">
      <w:pPr>
        <w:spacing w:beforeLines="60" w:before="144" w:after="60"/>
        <w:jc w:val="both"/>
        <w:rPr>
          <w:b/>
          <w:u w:val="single"/>
        </w:rPr>
      </w:pPr>
    </w:p>
    <w:p w14:paraId="2AC74FDB" w14:textId="77777777" w:rsidR="003366CC" w:rsidRDefault="003366CC" w:rsidP="00456ED8">
      <w:pPr>
        <w:spacing w:beforeLines="60" w:before="144" w:after="60"/>
        <w:jc w:val="both"/>
        <w:rPr>
          <w:b/>
          <w:u w:val="single"/>
        </w:rPr>
      </w:pPr>
    </w:p>
    <w:p w14:paraId="3B4F4F0A" w14:textId="77777777" w:rsidR="006A086C" w:rsidRDefault="006A086C" w:rsidP="00456ED8">
      <w:pPr>
        <w:spacing w:beforeLines="60" w:before="144" w:after="60"/>
        <w:jc w:val="both"/>
        <w:rPr>
          <w:b/>
          <w:u w:val="single"/>
        </w:rPr>
      </w:pPr>
      <w:r w:rsidRPr="008F18BC">
        <w:rPr>
          <w:b/>
          <w:u w:val="single"/>
        </w:rPr>
        <w:t xml:space="preserve">Requisiti non funzionali </w:t>
      </w:r>
    </w:p>
    <w:p w14:paraId="6C97FB3C" w14:textId="77777777" w:rsidR="000B3740" w:rsidRDefault="00096885" w:rsidP="00F067F2">
      <w:pPr>
        <w:spacing w:beforeLines="60" w:before="144" w:after="120"/>
        <w:jc w:val="both"/>
      </w:pPr>
      <w:r>
        <w:rPr>
          <w:bCs/>
          <w:sz w:val="22"/>
          <w:szCs w:val="22"/>
        </w:rPr>
        <w:t xml:space="preserve">I requisiti </w:t>
      </w:r>
      <w:r w:rsidR="007A2047">
        <w:rPr>
          <w:bCs/>
          <w:sz w:val="22"/>
          <w:szCs w:val="22"/>
        </w:rPr>
        <w:t>“</w:t>
      </w:r>
      <w:r>
        <w:rPr>
          <w:bCs/>
          <w:sz w:val="22"/>
          <w:szCs w:val="22"/>
        </w:rPr>
        <w:t>no</w:t>
      </w:r>
      <w:r w:rsidR="00D923C9">
        <w:rPr>
          <w:bCs/>
          <w:sz w:val="22"/>
          <w:szCs w:val="22"/>
        </w:rPr>
        <w:t>n funzionali</w:t>
      </w:r>
      <w:r w:rsidR="007A2047">
        <w:rPr>
          <w:bCs/>
          <w:sz w:val="22"/>
          <w:szCs w:val="22"/>
        </w:rPr>
        <w:t>”</w:t>
      </w:r>
      <w:r w:rsidR="00D923C9">
        <w:rPr>
          <w:bCs/>
          <w:sz w:val="22"/>
          <w:szCs w:val="22"/>
        </w:rPr>
        <w:t xml:space="preserve"> includono requisiti</w:t>
      </w:r>
      <w:r>
        <w:rPr>
          <w:bCs/>
          <w:sz w:val="22"/>
          <w:szCs w:val="22"/>
        </w:rPr>
        <w:t xml:space="preserve"> tecnici </w:t>
      </w:r>
      <w:r w:rsidR="003366CC">
        <w:rPr>
          <w:bCs/>
          <w:sz w:val="22"/>
          <w:szCs w:val="22"/>
        </w:rPr>
        <w:t>o di servizio</w:t>
      </w:r>
      <w:r>
        <w:rPr>
          <w:bCs/>
          <w:sz w:val="22"/>
          <w:szCs w:val="22"/>
        </w:rPr>
        <w:t xml:space="preserve">.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9"/>
        <w:gridCol w:w="889"/>
        <w:gridCol w:w="6182"/>
        <w:gridCol w:w="1701"/>
        <w:gridCol w:w="1276"/>
        <w:gridCol w:w="3260"/>
      </w:tblGrid>
      <w:tr w:rsidR="000B3740" w:rsidRPr="00460135" w14:paraId="6245CE6C" w14:textId="77777777" w:rsidTr="76DD219A">
        <w:trPr>
          <w:tblHeader/>
        </w:trPr>
        <w:tc>
          <w:tcPr>
            <w:tcW w:w="0" w:type="auto"/>
            <w:shd w:val="clear" w:color="auto" w:fill="D9E2F3" w:themeFill="accent1" w:themeFillTint="33"/>
            <w:vAlign w:val="center"/>
            <w:hideMark/>
          </w:tcPr>
          <w:p w14:paraId="1D8E2D60" w14:textId="77777777" w:rsidR="000B3740" w:rsidRPr="00460135" w:rsidRDefault="000B3740" w:rsidP="00460135">
            <w:pPr>
              <w:spacing w:before="60" w:after="60"/>
              <w:jc w:val="both"/>
              <w:rPr>
                <w:b/>
                <w:bCs/>
                <w:sz w:val="22"/>
                <w:szCs w:val="22"/>
              </w:rPr>
            </w:pPr>
            <w:r w:rsidRPr="00460135">
              <w:rPr>
                <w:b/>
                <w:bCs/>
                <w:sz w:val="22"/>
                <w:szCs w:val="22"/>
              </w:rPr>
              <w:t>Gruppo requisiti non funzionali</w:t>
            </w:r>
          </w:p>
        </w:tc>
        <w:tc>
          <w:tcPr>
            <w:tcW w:w="0" w:type="auto"/>
            <w:shd w:val="clear" w:color="auto" w:fill="D9E2F3" w:themeFill="accent1" w:themeFillTint="33"/>
            <w:vAlign w:val="center"/>
            <w:hideMark/>
          </w:tcPr>
          <w:p w14:paraId="726F8A06" w14:textId="77777777" w:rsidR="000B3740" w:rsidRPr="00460135" w:rsidRDefault="000B3740" w:rsidP="00460135">
            <w:pPr>
              <w:spacing w:before="60" w:after="60"/>
              <w:jc w:val="both"/>
              <w:rPr>
                <w:b/>
                <w:bCs/>
                <w:sz w:val="22"/>
                <w:szCs w:val="22"/>
              </w:rPr>
            </w:pPr>
            <w:r w:rsidRPr="00460135">
              <w:rPr>
                <w:b/>
                <w:bCs/>
                <w:sz w:val="22"/>
                <w:szCs w:val="22"/>
              </w:rPr>
              <w:t>ID</w:t>
            </w:r>
          </w:p>
        </w:tc>
        <w:tc>
          <w:tcPr>
            <w:tcW w:w="6182" w:type="dxa"/>
            <w:shd w:val="clear" w:color="auto" w:fill="D9E2F3" w:themeFill="accent1" w:themeFillTint="33"/>
            <w:vAlign w:val="center"/>
            <w:hideMark/>
          </w:tcPr>
          <w:p w14:paraId="3C0EF354" w14:textId="77777777" w:rsidR="000B3740" w:rsidRPr="00460135" w:rsidRDefault="000B3740" w:rsidP="00460135">
            <w:pPr>
              <w:spacing w:before="60" w:after="60"/>
              <w:rPr>
                <w:b/>
                <w:bCs/>
                <w:sz w:val="22"/>
                <w:szCs w:val="22"/>
              </w:rPr>
            </w:pPr>
            <w:r w:rsidRPr="00460135">
              <w:rPr>
                <w:b/>
                <w:bCs/>
                <w:sz w:val="22"/>
                <w:szCs w:val="22"/>
              </w:rPr>
              <w:t>Requisito tecnico, architetturale, infrastrutturale e non funzionale (RNF)</w:t>
            </w:r>
          </w:p>
        </w:tc>
        <w:tc>
          <w:tcPr>
            <w:tcW w:w="1701" w:type="dxa"/>
            <w:shd w:val="clear" w:color="auto" w:fill="D9E2F3" w:themeFill="accent1" w:themeFillTint="33"/>
            <w:vAlign w:val="center"/>
            <w:hideMark/>
          </w:tcPr>
          <w:p w14:paraId="2499ADC4" w14:textId="77777777" w:rsidR="000B3740" w:rsidRPr="00460135" w:rsidRDefault="000B3740" w:rsidP="00460135">
            <w:pPr>
              <w:spacing w:before="60" w:after="60"/>
              <w:rPr>
                <w:b/>
                <w:bCs/>
                <w:sz w:val="20"/>
              </w:rPr>
            </w:pPr>
            <w:r w:rsidRPr="00460135">
              <w:rPr>
                <w:b/>
                <w:bCs/>
                <w:sz w:val="20"/>
              </w:rPr>
              <w:t xml:space="preserve">Obbligatorio (O) </w:t>
            </w:r>
            <w:r w:rsidRPr="00460135">
              <w:rPr>
                <w:b/>
                <w:bCs/>
                <w:sz w:val="20"/>
              </w:rPr>
              <w:br/>
            </w:r>
            <w:r w:rsidRPr="00460135">
              <w:rPr>
                <w:b/>
                <w:bCs/>
                <w:sz w:val="20"/>
              </w:rPr>
              <w:br/>
              <w:t xml:space="preserve">Premiale (P) </w:t>
            </w:r>
          </w:p>
        </w:tc>
        <w:tc>
          <w:tcPr>
            <w:tcW w:w="1276" w:type="dxa"/>
            <w:shd w:val="clear" w:color="auto" w:fill="D9E2F3" w:themeFill="accent1" w:themeFillTint="33"/>
            <w:vAlign w:val="center"/>
            <w:hideMark/>
          </w:tcPr>
          <w:p w14:paraId="36AC0049" w14:textId="77777777" w:rsidR="000B3740" w:rsidRPr="00460135" w:rsidRDefault="000B3740" w:rsidP="00460135">
            <w:pPr>
              <w:spacing w:before="60" w:after="60"/>
              <w:jc w:val="both"/>
              <w:rPr>
                <w:b/>
                <w:bCs/>
                <w:sz w:val="22"/>
                <w:szCs w:val="22"/>
              </w:rPr>
            </w:pPr>
            <w:r w:rsidRPr="00460135">
              <w:rPr>
                <w:b/>
                <w:bCs/>
                <w:sz w:val="22"/>
                <w:szCs w:val="22"/>
              </w:rPr>
              <w:t xml:space="preserve">Requisito soddisfatto  </w:t>
            </w:r>
          </w:p>
        </w:tc>
        <w:tc>
          <w:tcPr>
            <w:tcW w:w="3260" w:type="dxa"/>
            <w:shd w:val="clear" w:color="auto" w:fill="D9E2F3" w:themeFill="accent1" w:themeFillTint="33"/>
            <w:vAlign w:val="center"/>
            <w:hideMark/>
          </w:tcPr>
          <w:p w14:paraId="7F93C051" w14:textId="77777777" w:rsidR="000B3740" w:rsidRPr="00460135" w:rsidRDefault="00456ED8" w:rsidP="00460135">
            <w:pPr>
              <w:spacing w:before="60" w:after="60"/>
              <w:jc w:val="both"/>
              <w:rPr>
                <w:b/>
                <w:bCs/>
                <w:sz w:val="22"/>
                <w:szCs w:val="22"/>
              </w:rPr>
            </w:pPr>
            <w:r w:rsidRPr="00460135">
              <w:rPr>
                <w:b/>
                <w:bCs/>
                <w:sz w:val="22"/>
                <w:szCs w:val="22"/>
              </w:rPr>
              <w:t xml:space="preserve">Note </w:t>
            </w:r>
          </w:p>
        </w:tc>
      </w:tr>
      <w:tr w:rsidR="000B3740" w:rsidRPr="00460135" w14:paraId="1A167661" w14:textId="77777777" w:rsidTr="00626C87">
        <w:tc>
          <w:tcPr>
            <w:tcW w:w="0" w:type="auto"/>
            <w:vMerge w:val="restart"/>
            <w:shd w:val="clear" w:color="auto" w:fill="auto"/>
            <w:vAlign w:val="center"/>
            <w:hideMark/>
          </w:tcPr>
          <w:p w14:paraId="2B0CEDC3" w14:textId="760EEED8" w:rsidR="0070181C" w:rsidRPr="00460135" w:rsidRDefault="00626C87" w:rsidP="00460135">
            <w:pPr>
              <w:spacing w:before="60" w:after="60"/>
              <w:jc w:val="both"/>
              <w:rPr>
                <w:b/>
                <w:bCs/>
                <w:sz w:val="22"/>
                <w:szCs w:val="22"/>
              </w:rPr>
            </w:pPr>
            <w:r>
              <w:rPr>
                <w:b/>
                <w:bCs/>
                <w:sz w:val="22"/>
                <w:szCs w:val="22"/>
              </w:rPr>
              <w:t>M</w:t>
            </w:r>
            <w:r w:rsidRPr="0070181C">
              <w:rPr>
                <w:b/>
                <w:bCs/>
                <w:sz w:val="22"/>
                <w:szCs w:val="22"/>
              </w:rPr>
              <w:t>essa a disposizione</w:t>
            </w:r>
          </w:p>
        </w:tc>
        <w:tc>
          <w:tcPr>
            <w:tcW w:w="0" w:type="auto"/>
            <w:shd w:val="clear" w:color="auto" w:fill="auto"/>
            <w:vAlign w:val="center"/>
            <w:hideMark/>
          </w:tcPr>
          <w:p w14:paraId="2A0A143A" w14:textId="77777777" w:rsidR="000B3740" w:rsidRPr="00460135" w:rsidRDefault="000B3740" w:rsidP="00460135">
            <w:pPr>
              <w:spacing w:before="60" w:after="60"/>
              <w:jc w:val="both"/>
              <w:rPr>
                <w:b/>
                <w:bCs/>
                <w:sz w:val="22"/>
                <w:szCs w:val="22"/>
              </w:rPr>
            </w:pPr>
            <w:r w:rsidRPr="00460135">
              <w:rPr>
                <w:b/>
                <w:bCs/>
                <w:sz w:val="22"/>
                <w:szCs w:val="22"/>
              </w:rPr>
              <w:t>RNF1</w:t>
            </w:r>
          </w:p>
        </w:tc>
        <w:tc>
          <w:tcPr>
            <w:tcW w:w="6182" w:type="dxa"/>
            <w:shd w:val="clear" w:color="auto" w:fill="auto"/>
            <w:vAlign w:val="center"/>
            <w:hideMark/>
          </w:tcPr>
          <w:p w14:paraId="5FB6CC5C" w14:textId="77777777" w:rsidR="000B3740" w:rsidRPr="00460135" w:rsidRDefault="003366CC" w:rsidP="00460135">
            <w:pPr>
              <w:spacing w:before="60" w:after="60"/>
              <w:rPr>
                <w:sz w:val="22"/>
                <w:szCs w:val="22"/>
              </w:rPr>
            </w:pPr>
            <w:r>
              <w:rPr>
                <w:sz w:val="22"/>
                <w:szCs w:val="22"/>
              </w:rPr>
              <w:t>Il fornitore ha una presenza tecnica sul territorio italiano</w:t>
            </w:r>
          </w:p>
        </w:tc>
        <w:tc>
          <w:tcPr>
            <w:tcW w:w="1701" w:type="dxa"/>
            <w:shd w:val="clear" w:color="auto" w:fill="auto"/>
            <w:vAlign w:val="center"/>
            <w:hideMark/>
          </w:tcPr>
          <w:p w14:paraId="02CAD6B8" w14:textId="77777777" w:rsidR="000B3740" w:rsidRPr="00460135" w:rsidRDefault="000B3740" w:rsidP="00460135">
            <w:pPr>
              <w:spacing w:before="60" w:after="60"/>
              <w:jc w:val="center"/>
              <w:rPr>
                <w:sz w:val="22"/>
                <w:szCs w:val="22"/>
              </w:rPr>
            </w:pPr>
            <w:r w:rsidRPr="00460135">
              <w:rPr>
                <w:sz w:val="22"/>
                <w:szCs w:val="22"/>
              </w:rPr>
              <w:t>P</w:t>
            </w:r>
          </w:p>
        </w:tc>
        <w:tc>
          <w:tcPr>
            <w:tcW w:w="1276" w:type="dxa"/>
            <w:shd w:val="clear" w:color="auto" w:fill="auto"/>
            <w:noWrap/>
            <w:vAlign w:val="center"/>
            <w:hideMark/>
          </w:tcPr>
          <w:p w14:paraId="3A9BF689" w14:textId="77777777" w:rsidR="000B3740" w:rsidRPr="00460135" w:rsidRDefault="000B3740" w:rsidP="00460135">
            <w:pPr>
              <w:spacing w:before="60" w:after="60"/>
              <w:jc w:val="both"/>
              <w:rPr>
                <w:sz w:val="22"/>
                <w:szCs w:val="22"/>
              </w:rPr>
            </w:pPr>
            <w:r w:rsidRPr="00460135">
              <w:rPr>
                <w:sz w:val="22"/>
                <w:szCs w:val="22"/>
              </w:rPr>
              <w:t> </w:t>
            </w:r>
          </w:p>
        </w:tc>
        <w:tc>
          <w:tcPr>
            <w:tcW w:w="3260" w:type="dxa"/>
            <w:shd w:val="clear" w:color="auto" w:fill="auto"/>
            <w:noWrap/>
            <w:vAlign w:val="center"/>
          </w:tcPr>
          <w:p w14:paraId="0C4DA743" w14:textId="28B744FD" w:rsidR="000B3740" w:rsidRPr="00460135" w:rsidRDefault="000B3740" w:rsidP="76DD219A">
            <w:pPr>
              <w:spacing w:before="60" w:after="60"/>
              <w:jc w:val="both"/>
              <w:rPr>
                <w:sz w:val="22"/>
                <w:szCs w:val="22"/>
                <w:highlight w:val="yellow"/>
              </w:rPr>
            </w:pPr>
          </w:p>
        </w:tc>
      </w:tr>
      <w:tr w:rsidR="000B3740" w:rsidRPr="00460135" w14:paraId="68F6375E" w14:textId="77777777" w:rsidTr="00626C87">
        <w:tc>
          <w:tcPr>
            <w:tcW w:w="0" w:type="auto"/>
            <w:vMerge/>
            <w:vAlign w:val="center"/>
            <w:hideMark/>
          </w:tcPr>
          <w:p w14:paraId="6AC83430" w14:textId="77777777" w:rsidR="000B3740" w:rsidRPr="00460135" w:rsidRDefault="000B3740" w:rsidP="00460135">
            <w:pPr>
              <w:spacing w:before="60" w:after="60"/>
              <w:jc w:val="both"/>
              <w:rPr>
                <w:b/>
                <w:bCs/>
                <w:sz w:val="22"/>
                <w:szCs w:val="22"/>
              </w:rPr>
            </w:pPr>
          </w:p>
        </w:tc>
        <w:tc>
          <w:tcPr>
            <w:tcW w:w="0" w:type="auto"/>
            <w:shd w:val="clear" w:color="auto" w:fill="auto"/>
            <w:vAlign w:val="center"/>
            <w:hideMark/>
          </w:tcPr>
          <w:p w14:paraId="1D87042F" w14:textId="77777777" w:rsidR="000B3740" w:rsidRPr="00460135" w:rsidRDefault="000B3740" w:rsidP="00460135">
            <w:pPr>
              <w:spacing w:before="60" w:after="60"/>
              <w:jc w:val="both"/>
              <w:rPr>
                <w:b/>
                <w:bCs/>
                <w:sz w:val="22"/>
                <w:szCs w:val="22"/>
              </w:rPr>
            </w:pPr>
            <w:r w:rsidRPr="00460135">
              <w:rPr>
                <w:b/>
                <w:bCs/>
                <w:sz w:val="22"/>
                <w:szCs w:val="22"/>
              </w:rPr>
              <w:t>RNF2</w:t>
            </w:r>
          </w:p>
        </w:tc>
        <w:tc>
          <w:tcPr>
            <w:tcW w:w="6182" w:type="dxa"/>
            <w:shd w:val="clear" w:color="auto" w:fill="auto"/>
            <w:vAlign w:val="center"/>
            <w:hideMark/>
          </w:tcPr>
          <w:p w14:paraId="5FB84488" w14:textId="77777777" w:rsidR="000B3740" w:rsidRPr="00460135" w:rsidRDefault="003366CC" w:rsidP="00460135">
            <w:pPr>
              <w:spacing w:before="60" w:after="60"/>
              <w:rPr>
                <w:sz w:val="22"/>
                <w:szCs w:val="22"/>
              </w:rPr>
            </w:pPr>
            <w:r>
              <w:rPr>
                <w:sz w:val="22"/>
                <w:szCs w:val="22"/>
              </w:rPr>
              <w:t>Il fornitore dispone di tecnici certificati dal produttore</w:t>
            </w:r>
          </w:p>
        </w:tc>
        <w:tc>
          <w:tcPr>
            <w:tcW w:w="1701" w:type="dxa"/>
            <w:shd w:val="clear" w:color="auto" w:fill="auto"/>
            <w:vAlign w:val="center"/>
            <w:hideMark/>
          </w:tcPr>
          <w:p w14:paraId="3B29FDDB" w14:textId="77777777" w:rsidR="000B3740" w:rsidRPr="00460135" w:rsidRDefault="000B3740" w:rsidP="00460135">
            <w:pPr>
              <w:spacing w:before="60" w:after="60"/>
              <w:jc w:val="center"/>
              <w:rPr>
                <w:sz w:val="22"/>
                <w:szCs w:val="22"/>
              </w:rPr>
            </w:pPr>
            <w:r w:rsidRPr="00460135">
              <w:rPr>
                <w:sz w:val="22"/>
                <w:szCs w:val="22"/>
              </w:rPr>
              <w:t>P</w:t>
            </w:r>
          </w:p>
        </w:tc>
        <w:tc>
          <w:tcPr>
            <w:tcW w:w="1276" w:type="dxa"/>
            <w:shd w:val="clear" w:color="auto" w:fill="auto"/>
            <w:noWrap/>
            <w:vAlign w:val="center"/>
            <w:hideMark/>
          </w:tcPr>
          <w:p w14:paraId="54FC9C57" w14:textId="77777777" w:rsidR="000B3740" w:rsidRPr="00460135" w:rsidRDefault="000B3740" w:rsidP="00460135">
            <w:pPr>
              <w:spacing w:before="60" w:after="60"/>
              <w:jc w:val="both"/>
              <w:rPr>
                <w:sz w:val="22"/>
                <w:szCs w:val="22"/>
                <w:u w:val="single"/>
              </w:rPr>
            </w:pPr>
          </w:p>
        </w:tc>
        <w:tc>
          <w:tcPr>
            <w:tcW w:w="3260" w:type="dxa"/>
            <w:shd w:val="clear" w:color="auto" w:fill="auto"/>
            <w:noWrap/>
            <w:vAlign w:val="center"/>
          </w:tcPr>
          <w:p w14:paraId="7A069104" w14:textId="19DE6F49" w:rsidR="000B3740" w:rsidRPr="00460135" w:rsidRDefault="000B3740" w:rsidP="76DD219A">
            <w:pPr>
              <w:spacing w:before="60" w:after="60"/>
              <w:jc w:val="both"/>
              <w:rPr>
                <w:sz w:val="22"/>
                <w:szCs w:val="22"/>
                <w:highlight w:val="yellow"/>
              </w:rPr>
            </w:pPr>
          </w:p>
        </w:tc>
      </w:tr>
      <w:tr w:rsidR="000B3740" w:rsidRPr="00460135" w14:paraId="5C88C507" w14:textId="77777777" w:rsidTr="00626C87">
        <w:tc>
          <w:tcPr>
            <w:tcW w:w="0" w:type="auto"/>
            <w:vMerge/>
            <w:vAlign w:val="center"/>
            <w:hideMark/>
          </w:tcPr>
          <w:p w14:paraId="48B70729" w14:textId="77777777" w:rsidR="000B3740" w:rsidRPr="00460135" w:rsidRDefault="000B3740" w:rsidP="00460135">
            <w:pPr>
              <w:spacing w:before="60" w:after="60"/>
              <w:jc w:val="both"/>
              <w:rPr>
                <w:b/>
                <w:bCs/>
                <w:sz w:val="22"/>
                <w:szCs w:val="22"/>
              </w:rPr>
            </w:pPr>
          </w:p>
        </w:tc>
        <w:tc>
          <w:tcPr>
            <w:tcW w:w="0" w:type="auto"/>
            <w:shd w:val="clear" w:color="auto" w:fill="auto"/>
            <w:vAlign w:val="center"/>
            <w:hideMark/>
          </w:tcPr>
          <w:p w14:paraId="309A8CF5" w14:textId="77777777" w:rsidR="000B3740" w:rsidRPr="00460135" w:rsidRDefault="000B3740" w:rsidP="00460135">
            <w:pPr>
              <w:spacing w:before="60" w:after="60"/>
              <w:jc w:val="both"/>
              <w:rPr>
                <w:b/>
                <w:bCs/>
                <w:sz w:val="22"/>
                <w:szCs w:val="22"/>
              </w:rPr>
            </w:pPr>
            <w:r w:rsidRPr="00460135">
              <w:rPr>
                <w:b/>
                <w:bCs/>
                <w:sz w:val="22"/>
                <w:szCs w:val="22"/>
              </w:rPr>
              <w:t>RNF3</w:t>
            </w:r>
          </w:p>
        </w:tc>
        <w:tc>
          <w:tcPr>
            <w:tcW w:w="6182" w:type="dxa"/>
            <w:shd w:val="clear" w:color="auto" w:fill="auto"/>
            <w:vAlign w:val="center"/>
            <w:hideMark/>
          </w:tcPr>
          <w:p w14:paraId="341E5D69" w14:textId="77777777" w:rsidR="000B3740" w:rsidRPr="00460135" w:rsidRDefault="00E62B8C" w:rsidP="00460135">
            <w:pPr>
              <w:spacing w:before="60" w:after="60"/>
              <w:rPr>
                <w:sz w:val="22"/>
                <w:szCs w:val="22"/>
              </w:rPr>
            </w:pPr>
            <w:r>
              <w:rPr>
                <w:sz w:val="22"/>
                <w:szCs w:val="22"/>
              </w:rPr>
              <w:t xml:space="preserve">Il produttore ha una presenza commerciale in Italia </w:t>
            </w:r>
          </w:p>
        </w:tc>
        <w:tc>
          <w:tcPr>
            <w:tcW w:w="1701" w:type="dxa"/>
            <w:shd w:val="clear" w:color="auto" w:fill="auto"/>
            <w:vAlign w:val="center"/>
            <w:hideMark/>
          </w:tcPr>
          <w:p w14:paraId="0BF246C9" w14:textId="77777777" w:rsidR="000B3740" w:rsidRPr="00460135" w:rsidRDefault="000B3740" w:rsidP="00460135">
            <w:pPr>
              <w:spacing w:before="60" w:after="60"/>
              <w:jc w:val="center"/>
              <w:rPr>
                <w:sz w:val="22"/>
                <w:szCs w:val="22"/>
              </w:rPr>
            </w:pPr>
            <w:r w:rsidRPr="00460135">
              <w:rPr>
                <w:sz w:val="22"/>
                <w:szCs w:val="22"/>
              </w:rPr>
              <w:t>P</w:t>
            </w:r>
          </w:p>
        </w:tc>
        <w:tc>
          <w:tcPr>
            <w:tcW w:w="1276" w:type="dxa"/>
            <w:shd w:val="clear" w:color="auto" w:fill="auto"/>
            <w:noWrap/>
            <w:vAlign w:val="center"/>
            <w:hideMark/>
          </w:tcPr>
          <w:p w14:paraId="689244FD" w14:textId="77777777" w:rsidR="000B3740" w:rsidRPr="00460135" w:rsidRDefault="000B3740" w:rsidP="00460135">
            <w:pPr>
              <w:spacing w:before="60" w:after="60"/>
              <w:jc w:val="both"/>
              <w:rPr>
                <w:sz w:val="22"/>
                <w:szCs w:val="22"/>
              </w:rPr>
            </w:pPr>
            <w:r w:rsidRPr="00460135">
              <w:rPr>
                <w:sz w:val="22"/>
                <w:szCs w:val="22"/>
              </w:rPr>
              <w:t> </w:t>
            </w:r>
          </w:p>
        </w:tc>
        <w:tc>
          <w:tcPr>
            <w:tcW w:w="3260" w:type="dxa"/>
            <w:shd w:val="clear" w:color="auto" w:fill="auto"/>
            <w:noWrap/>
            <w:vAlign w:val="center"/>
          </w:tcPr>
          <w:p w14:paraId="4E6D920C" w14:textId="324810DA" w:rsidR="000B3740" w:rsidRPr="00460135" w:rsidRDefault="000B3740" w:rsidP="76DD219A">
            <w:pPr>
              <w:spacing w:before="60" w:after="60"/>
              <w:jc w:val="both"/>
              <w:rPr>
                <w:sz w:val="22"/>
                <w:szCs w:val="22"/>
                <w:highlight w:val="yellow"/>
              </w:rPr>
            </w:pPr>
          </w:p>
        </w:tc>
      </w:tr>
      <w:tr w:rsidR="000B3740" w:rsidRPr="00460135" w14:paraId="670C2736" w14:textId="77777777" w:rsidTr="00626C87">
        <w:tc>
          <w:tcPr>
            <w:tcW w:w="0" w:type="auto"/>
            <w:vMerge/>
            <w:vAlign w:val="center"/>
            <w:hideMark/>
          </w:tcPr>
          <w:p w14:paraId="05FB8240" w14:textId="77777777" w:rsidR="000B3740" w:rsidRPr="00460135" w:rsidRDefault="000B3740" w:rsidP="00460135">
            <w:pPr>
              <w:spacing w:before="60" w:after="60"/>
              <w:jc w:val="both"/>
              <w:rPr>
                <w:b/>
                <w:bCs/>
                <w:sz w:val="22"/>
                <w:szCs w:val="22"/>
              </w:rPr>
            </w:pPr>
          </w:p>
        </w:tc>
        <w:tc>
          <w:tcPr>
            <w:tcW w:w="0" w:type="auto"/>
            <w:shd w:val="clear" w:color="auto" w:fill="auto"/>
            <w:vAlign w:val="center"/>
            <w:hideMark/>
          </w:tcPr>
          <w:p w14:paraId="1CC08986" w14:textId="77777777" w:rsidR="000B3740" w:rsidRPr="00460135" w:rsidRDefault="000B3740" w:rsidP="00460135">
            <w:pPr>
              <w:spacing w:before="60" w:after="60"/>
              <w:jc w:val="both"/>
              <w:rPr>
                <w:b/>
                <w:bCs/>
                <w:sz w:val="22"/>
                <w:szCs w:val="22"/>
              </w:rPr>
            </w:pPr>
            <w:r w:rsidRPr="00460135">
              <w:rPr>
                <w:b/>
                <w:bCs/>
                <w:sz w:val="22"/>
                <w:szCs w:val="22"/>
              </w:rPr>
              <w:t>RNF4</w:t>
            </w:r>
          </w:p>
        </w:tc>
        <w:tc>
          <w:tcPr>
            <w:tcW w:w="6182" w:type="dxa"/>
            <w:shd w:val="clear" w:color="auto" w:fill="auto"/>
            <w:vAlign w:val="center"/>
            <w:hideMark/>
          </w:tcPr>
          <w:p w14:paraId="21689CF8" w14:textId="77777777" w:rsidR="000B3740" w:rsidRPr="00460135" w:rsidRDefault="00E62B8C" w:rsidP="00460135">
            <w:pPr>
              <w:spacing w:before="60" w:after="60"/>
              <w:rPr>
                <w:sz w:val="22"/>
                <w:szCs w:val="22"/>
              </w:rPr>
            </w:pPr>
            <w:r>
              <w:rPr>
                <w:sz w:val="22"/>
                <w:szCs w:val="22"/>
              </w:rPr>
              <w:t>Il produttore ha una presenza tecnica (pre-sales)  in Italia</w:t>
            </w:r>
          </w:p>
        </w:tc>
        <w:tc>
          <w:tcPr>
            <w:tcW w:w="1701" w:type="dxa"/>
            <w:shd w:val="clear" w:color="auto" w:fill="auto"/>
            <w:vAlign w:val="center"/>
            <w:hideMark/>
          </w:tcPr>
          <w:p w14:paraId="455A8DEA" w14:textId="77777777" w:rsidR="000B3740" w:rsidRPr="00460135" w:rsidRDefault="000B3740" w:rsidP="00460135">
            <w:pPr>
              <w:spacing w:before="60" w:after="60"/>
              <w:jc w:val="center"/>
              <w:rPr>
                <w:sz w:val="22"/>
                <w:szCs w:val="22"/>
              </w:rPr>
            </w:pPr>
            <w:r w:rsidRPr="00460135">
              <w:rPr>
                <w:sz w:val="22"/>
                <w:szCs w:val="22"/>
              </w:rPr>
              <w:t>P</w:t>
            </w:r>
          </w:p>
        </w:tc>
        <w:tc>
          <w:tcPr>
            <w:tcW w:w="1276" w:type="dxa"/>
            <w:shd w:val="clear" w:color="auto" w:fill="auto"/>
            <w:noWrap/>
            <w:vAlign w:val="center"/>
            <w:hideMark/>
          </w:tcPr>
          <w:p w14:paraId="3E033036" w14:textId="77777777" w:rsidR="000B3740" w:rsidRPr="00460135" w:rsidRDefault="000B3740" w:rsidP="00460135">
            <w:pPr>
              <w:spacing w:before="60" w:after="60"/>
              <w:jc w:val="both"/>
              <w:rPr>
                <w:b/>
                <w:bCs/>
                <w:sz w:val="22"/>
                <w:szCs w:val="22"/>
              </w:rPr>
            </w:pPr>
            <w:r w:rsidRPr="00460135">
              <w:rPr>
                <w:b/>
                <w:bCs/>
                <w:sz w:val="22"/>
                <w:szCs w:val="22"/>
              </w:rPr>
              <w:t> </w:t>
            </w:r>
          </w:p>
        </w:tc>
        <w:tc>
          <w:tcPr>
            <w:tcW w:w="3260" w:type="dxa"/>
            <w:shd w:val="clear" w:color="auto" w:fill="auto"/>
            <w:noWrap/>
            <w:vAlign w:val="center"/>
          </w:tcPr>
          <w:p w14:paraId="1B5D582B" w14:textId="11BB4D3F" w:rsidR="000B3740" w:rsidRPr="00460135" w:rsidRDefault="000B3740" w:rsidP="76DD219A">
            <w:pPr>
              <w:spacing w:before="60" w:after="60"/>
              <w:jc w:val="both"/>
              <w:rPr>
                <w:sz w:val="22"/>
                <w:szCs w:val="22"/>
                <w:highlight w:val="yellow"/>
              </w:rPr>
            </w:pPr>
          </w:p>
        </w:tc>
      </w:tr>
      <w:tr w:rsidR="00E62B8C" w:rsidRPr="00460135" w14:paraId="2DAD7814" w14:textId="77777777" w:rsidTr="00626C87">
        <w:tc>
          <w:tcPr>
            <w:tcW w:w="0" w:type="auto"/>
            <w:vMerge/>
            <w:vAlign w:val="center"/>
            <w:hideMark/>
          </w:tcPr>
          <w:p w14:paraId="5849284B" w14:textId="77777777" w:rsidR="00E62B8C" w:rsidRPr="00460135" w:rsidRDefault="00E62B8C" w:rsidP="00E62B8C">
            <w:pPr>
              <w:spacing w:before="60" w:after="60"/>
              <w:jc w:val="both"/>
              <w:rPr>
                <w:b/>
                <w:bCs/>
                <w:sz w:val="22"/>
                <w:szCs w:val="22"/>
              </w:rPr>
            </w:pPr>
          </w:p>
        </w:tc>
        <w:tc>
          <w:tcPr>
            <w:tcW w:w="0" w:type="auto"/>
            <w:shd w:val="clear" w:color="auto" w:fill="auto"/>
            <w:vAlign w:val="center"/>
            <w:hideMark/>
          </w:tcPr>
          <w:p w14:paraId="099BB1BF" w14:textId="77777777" w:rsidR="00E62B8C" w:rsidRPr="00460135" w:rsidRDefault="00E62B8C" w:rsidP="00E62B8C">
            <w:pPr>
              <w:spacing w:before="60" w:after="60"/>
              <w:jc w:val="both"/>
              <w:rPr>
                <w:b/>
                <w:bCs/>
                <w:sz w:val="22"/>
                <w:szCs w:val="22"/>
              </w:rPr>
            </w:pPr>
            <w:r w:rsidRPr="00460135">
              <w:rPr>
                <w:b/>
                <w:bCs/>
                <w:sz w:val="22"/>
                <w:szCs w:val="22"/>
              </w:rPr>
              <w:t>RNF5</w:t>
            </w:r>
          </w:p>
        </w:tc>
        <w:tc>
          <w:tcPr>
            <w:tcW w:w="6182" w:type="dxa"/>
            <w:shd w:val="clear" w:color="auto" w:fill="auto"/>
            <w:vAlign w:val="center"/>
          </w:tcPr>
          <w:p w14:paraId="34FEA076" w14:textId="77777777" w:rsidR="00E62B8C" w:rsidRPr="00460135" w:rsidRDefault="00E62B8C" w:rsidP="00E62B8C">
            <w:pPr>
              <w:spacing w:before="60" w:after="60"/>
              <w:rPr>
                <w:sz w:val="22"/>
                <w:szCs w:val="22"/>
              </w:rPr>
            </w:pPr>
            <w:r>
              <w:rPr>
                <w:sz w:val="22"/>
                <w:szCs w:val="22"/>
              </w:rPr>
              <w:t>Il fornitore può erogare giornate di formazione e training on the job</w:t>
            </w:r>
          </w:p>
        </w:tc>
        <w:tc>
          <w:tcPr>
            <w:tcW w:w="1701" w:type="dxa"/>
            <w:shd w:val="clear" w:color="auto" w:fill="auto"/>
          </w:tcPr>
          <w:p w14:paraId="275EB1ED" w14:textId="77777777" w:rsidR="00E62B8C" w:rsidRDefault="00E62B8C" w:rsidP="00E62B8C">
            <w:pPr>
              <w:jc w:val="center"/>
            </w:pPr>
            <w:r w:rsidRPr="00D71B42">
              <w:rPr>
                <w:sz w:val="22"/>
                <w:szCs w:val="22"/>
              </w:rPr>
              <w:t>P</w:t>
            </w:r>
          </w:p>
        </w:tc>
        <w:tc>
          <w:tcPr>
            <w:tcW w:w="1276" w:type="dxa"/>
            <w:shd w:val="clear" w:color="auto" w:fill="auto"/>
            <w:noWrap/>
            <w:vAlign w:val="center"/>
            <w:hideMark/>
          </w:tcPr>
          <w:p w14:paraId="76DC8984" w14:textId="77777777" w:rsidR="00E62B8C" w:rsidRPr="00460135" w:rsidRDefault="00E62B8C" w:rsidP="00E62B8C">
            <w:pPr>
              <w:spacing w:before="60" w:after="60"/>
              <w:jc w:val="both"/>
              <w:rPr>
                <w:sz w:val="22"/>
                <w:szCs w:val="22"/>
              </w:rPr>
            </w:pPr>
            <w:r w:rsidRPr="00460135">
              <w:rPr>
                <w:sz w:val="22"/>
                <w:szCs w:val="22"/>
              </w:rPr>
              <w:t> </w:t>
            </w:r>
          </w:p>
        </w:tc>
        <w:tc>
          <w:tcPr>
            <w:tcW w:w="3260" w:type="dxa"/>
            <w:shd w:val="clear" w:color="auto" w:fill="auto"/>
            <w:noWrap/>
            <w:vAlign w:val="center"/>
          </w:tcPr>
          <w:p w14:paraId="0594848B" w14:textId="598F1964" w:rsidR="00E62B8C" w:rsidRPr="00460135" w:rsidRDefault="00E62B8C" w:rsidP="76DD219A">
            <w:pPr>
              <w:spacing w:before="60" w:after="60"/>
              <w:jc w:val="both"/>
              <w:rPr>
                <w:sz w:val="22"/>
                <w:szCs w:val="22"/>
                <w:highlight w:val="yellow"/>
              </w:rPr>
            </w:pPr>
          </w:p>
        </w:tc>
      </w:tr>
      <w:tr w:rsidR="00EE14AD" w:rsidRPr="00460135" w14:paraId="23DD82F0" w14:textId="77777777" w:rsidTr="76DD219A">
        <w:tc>
          <w:tcPr>
            <w:tcW w:w="0" w:type="auto"/>
            <w:vMerge w:val="restart"/>
            <w:shd w:val="clear" w:color="auto" w:fill="auto"/>
            <w:vAlign w:val="center"/>
            <w:hideMark/>
          </w:tcPr>
          <w:p w14:paraId="1ED86985" w14:textId="77777777" w:rsidR="00EE14AD" w:rsidRPr="00460135" w:rsidRDefault="00EE14AD" w:rsidP="00460135">
            <w:pPr>
              <w:spacing w:before="60" w:after="60"/>
              <w:jc w:val="both"/>
              <w:rPr>
                <w:b/>
                <w:bCs/>
                <w:sz w:val="22"/>
                <w:szCs w:val="22"/>
              </w:rPr>
            </w:pPr>
            <w:r w:rsidRPr="00460135">
              <w:rPr>
                <w:b/>
                <w:bCs/>
                <w:sz w:val="22"/>
                <w:szCs w:val="22"/>
              </w:rPr>
              <w:t>Deployment</w:t>
            </w:r>
          </w:p>
        </w:tc>
        <w:tc>
          <w:tcPr>
            <w:tcW w:w="0" w:type="auto"/>
            <w:shd w:val="clear" w:color="auto" w:fill="auto"/>
            <w:vAlign w:val="center"/>
            <w:hideMark/>
          </w:tcPr>
          <w:p w14:paraId="6F54CC8F" w14:textId="4A8BF0DC" w:rsidR="00EE14AD" w:rsidRPr="00460135" w:rsidRDefault="0070181C" w:rsidP="00460135">
            <w:pPr>
              <w:spacing w:before="60" w:after="60"/>
              <w:jc w:val="both"/>
              <w:rPr>
                <w:b/>
                <w:bCs/>
                <w:sz w:val="22"/>
                <w:szCs w:val="22"/>
              </w:rPr>
            </w:pPr>
            <w:r>
              <w:rPr>
                <w:b/>
                <w:bCs/>
                <w:sz w:val="22"/>
                <w:szCs w:val="22"/>
              </w:rPr>
              <w:t>RNF6</w:t>
            </w:r>
          </w:p>
        </w:tc>
        <w:tc>
          <w:tcPr>
            <w:tcW w:w="6182" w:type="dxa"/>
            <w:shd w:val="clear" w:color="auto" w:fill="auto"/>
            <w:vAlign w:val="center"/>
            <w:hideMark/>
          </w:tcPr>
          <w:p w14:paraId="23388176" w14:textId="77777777" w:rsidR="00EE14AD" w:rsidRPr="00460135" w:rsidRDefault="00EE14AD" w:rsidP="00460135">
            <w:pPr>
              <w:spacing w:before="60" w:after="60"/>
              <w:rPr>
                <w:sz w:val="22"/>
                <w:szCs w:val="22"/>
              </w:rPr>
            </w:pPr>
            <w:r w:rsidRPr="00460135">
              <w:rPr>
                <w:sz w:val="22"/>
                <w:szCs w:val="22"/>
              </w:rPr>
              <w:t>La Soluzione adotta un sistema di traceability delle attività degli utenti, assicurando il monitoraggio attraverso la fruizione dei</w:t>
            </w:r>
            <w:r>
              <w:rPr>
                <w:sz w:val="22"/>
                <w:szCs w:val="22"/>
              </w:rPr>
              <w:t xml:space="preserve"> log</w:t>
            </w:r>
          </w:p>
        </w:tc>
        <w:tc>
          <w:tcPr>
            <w:tcW w:w="1701" w:type="dxa"/>
            <w:shd w:val="clear" w:color="auto" w:fill="auto"/>
            <w:vAlign w:val="center"/>
            <w:hideMark/>
          </w:tcPr>
          <w:p w14:paraId="49CB5AEB" w14:textId="77777777" w:rsidR="00EE14AD" w:rsidRPr="00460135" w:rsidRDefault="00EE14AD" w:rsidP="00460135">
            <w:pPr>
              <w:spacing w:before="60" w:after="60"/>
              <w:jc w:val="center"/>
              <w:rPr>
                <w:sz w:val="22"/>
                <w:szCs w:val="22"/>
              </w:rPr>
            </w:pPr>
            <w:r>
              <w:rPr>
                <w:sz w:val="22"/>
                <w:szCs w:val="22"/>
              </w:rPr>
              <w:t>P</w:t>
            </w:r>
          </w:p>
        </w:tc>
        <w:tc>
          <w:tcPr>
            <w:tcW w:w="1276" w:type="dxa"/>
            <w:shd w:val="clear" w:color="auto" w:fill="auto"/>
            <w:noWrap/>
            <w:vAlign w:val="center"/>
          </w:tcPr>
          <w:p w14:paraId="196BB50D" w14:textId="77777777" w:rsidR="00EE14AD" w:rsidRPr="00460135" w:rsidRDefault="00EE14AD" w:rsidP="00460135">
            <w:pPr>
              <w:spacing w:before="60" w:after="60"/>
              <w:jc w:val="both"/>
              <w:rPr>
                <w:sz w:val="22"/>
                <w:szCs w:val="22"/>
                <w:u w:val="single"/>
              </w:rPr>
            </w:pPr>
          </w:p>
        </w:tc>
        <w:tc>
          <w:tcPr>
            <w:tcW w:w="3260" w:type="dxa"/>
            <w:shd w:val="clear" w:color="auto" w:fill="auto"/>
            <w:noWrap/>
            <w:vAlign w:val="center"/>
          </w:tcPr>
          <w:p w14:paraId="540D78BB" w14:textId="77777777" w:rsidR="00EE14AD" w:rsidRPr="00460135" w:rsidRDefault="00EE14AD" w:rsidP="00460135">
            <w:pPr>
              <w:spacing w:before="60" w:after="60"/>
              <w:jc w:val="both"/>
              <w:rPr>
                <w:sz w:val="22"/>
                <w:szCs w:val="22"/>
                <w:u w:val="single"/>
              </w:rPr>
            </w:pPr>
          </w:p>
        </w:tc>
      </w:tr>
      <w:tr w:rsidR="00EE14AD" w:rsidRPr="00460135" w14:paraId="6C30C030" w14:textId="77777777" w:rsidTr="76DD219A">
        <w:tc>
          <w:tcPr>
            <w:tcW w:w="0" w:type="auto"/>
            <w:vMerge/>
            <w:vAlign w:val="center"/>
            <w:hideMark/>
          </w:tcPr>
          <w:p w14:paraId="03F50556" w14:textId="77777777" w:rsidR="00EE14AD" w:rsidRPr="00460135" w:rsidRDefault="00EE14AD" w:rsidP="00E62B8C">
            <w:pPr>
              <w:spacing w:before="60" w:after="60"/>
              <w:jc w:val="both"/>
              <w:rPr>
                <w:b/>
                <w:bCs/>
                <w:sz w:val="22"/>
                <w:szCs w:val="22"/>
              </w:rPr>
            </w:pPr>
          </w:p>
        </w:tc>
        <w:tc>
          <w:tcPr>
            <w:tcW w:w="0" w:type="auto"/>
            <w:shd w:val="clear" w:color="auto" w:fill="auto"/>
            <w:vAlign w:val="center"/>
            <w:hideMark/>
          </w:tcPr>
          <w:p w14:paraId="69DA670B" w14:textId="05E38C1C" w:rsidR="00EE14AD" w:rsidRPr="00460135" w:rsidRDefault="0070181C" w:rsidP="00E62B8C">
            <w:pPr>
              <w:spacing w:before="60" w:after="60"/>
              <w:jc w:val="both"/>
              <w:rPr>
                <w:b/>
                <w:bCs/>
                <w:sz w:val="22"/>
                <w:szCs w:val="22"/>
              </w:rPr>
            </w:pPr>
            <w:r>
              <w:rPr>
                <w:b/>
                <w:bCs/>
                <w:sz w:val="22"/>
                <w:szCs w:val="22"/>
              </w:rPr>
              <w:t>RNF7</w:t>
            </w:r>
          </w:p>
        </w:tc>
        <w:tc>
          <w:tcPr>
            <w:tcW w:w="6182" w:type="dxa"/>
            <w:shd w:val="clear" w:color="auto" w:fill="auto"/>
            <w:vAlign w:val="center"/>
          </w:tcPr>
          <w:p w14:paraId="7AAFF0AD" w14:textId="77777777" w:rsidR="00EE14AD" w:rsidRPr="00460135" w:rsidRDefault="00EE14AD" w:rsidP="00E62B8C">
            <w:pPr>
              <w:spacing w:before="60" w:after="60"/>
              <w:rPr>
                <w:sz w:val="22"/>
                <w:szCs w:val="22"/>
              </w:rPr>
            </w:pPr>
            <w:r w:rsidRPr="00460135">
              <w:rPr>
                <w:sz w:val="22"/>
                <w:szCs w:val="22"/>
              </w:rPr>
              <w:t xml:space="preserve">Il software </w:t>
            </w:r>
            <w:r>
              <w:rPr>
                <w:sz w:val="22"/>
                <w:szCs w:val="22"/>
              </w:rPr>
              <w:t xml:space="preserve">può essere </w:t>
            </w:r>
            <w:r w:rsidRPr="00460135">
              <w:rPr>
                <w:sz w:val="22"/>
                <w:szCs w:val="22"/>
              </w:rPr>
              <w:t>messo a disposizione</w:t>
            </w:r>
            <w:r w:rsidRPr="00460135">
              <w:rPr>
                <w:b/>
                <w:bCs/>
                <w:sz w:val="22"/>
                <w:szCs w:val="22"/>
              </w:rPr>
              <w:t xml:space="preserve"> </w:t>
            </w:r>
            <w:r w:rsidRPr="00460135">
              <w:rPr>
                <w:sz w:val="22"/>
                <w:szCs w:val="22"/>
              </w:rPr>
              <w:t>attraverso modalità Cloud computing (SaaS).</w:t>
            </w:r>
          </w:p>
        </w:tc>
        <w:tc>
          <w:tcPr>
            <w:tcW w:w="1701" w:type="dxa"/>
            <w:shd w:val="clear" w:color="auto" w:fill="auto"/>
            <w:vAlign w:val="center"/>
          </w:tcPr>
          <w:p w14:paraId="4AB11B54" w14:textId="77777777" w:rsidR="00EE14AD" w:rsidRPr="00460135" w:rsidRDefault="00EE14AD" w:rsidP="00E62B8C">
            <w:pPr>
              <w:spacing w:before="60" w:after="60"/>
              <w:jc w:val="center"/>
              <w:rPr>
                <w:sz w:val="22"/>
                <w:szCs w:val="22"/>
              </w:rPr>
            </w:pPr>
            <w:r w:rsidRPr="00460135">
              <w:rPr>
                <w:sz w:val="22"/>
                <w:szCs w:val="22"/>
              </w:rPr>
              <w:t>P</w:t>
            </w:r>
          </w:p>
        </w:tc>
        <w:tc>
          <w:tcPr>
            <w:tcW w:w="1276" w:type="dxa"/>
            <w:shd w:val="clear" w:color="auto" w:fill="auto"/>
            <w:noWrap/>
            <w:vAlign w:val="center"/>
            <w:hideMark/>
          </w:tcPr>
          <w:p w14:paraId="0772305F" w14:textId="77777777" w:rsidR="00EE14AD" w:rsidRPr="00460135" w:rsidRDefault="00EE14AD" w:rsidP="00E62B8C">
            <w:pPr>
              <w:spacing w:before="60" w:after="60"/>
              <w:jc w:val="both"/>
              <w:rPr>
                <w:sz w:val="22"/>
                <w:szCs w:val="22"/>
              </w:rPr>
            </w:pPr>
            <w:r w:rsidRPr="00460135">
              <w:rPr>
                <w:sz w:val="22"/>
                <w:szCs w:val="22"/>
              </w:rPr>
              <w:t> </w:t>
            </w:r>
          </w:p>
        </w:tc>
        <w:tc>
          <w:tcPr>
            <w:tcW w:w="3260" w:type="dxa"/>
            <w:shd w:val="clear" w:color="auto" w:fill="auto"/>
            <w:noWrap/>
            <w:vAlign w:val="center"/>
            <w:hideMark/>
          </w:tcPr>
          <w:p w14:paraId="42B67199" w14:textId="77777777" w:rsidR="00EE14AD" w:rsidRPr="00460135" w:rsidRDefault="00EE14AD" w:rsidP="00E62B8C">
            <w:pPr>
              <w:spacing w:before="60" w:after="60"/>
              <w:jc w:val="both"/>
              <w:rPr>
                <w:sz w:val="22"/>
                <w:szCs w:val="22"/>
              </w:rPr>
            </w:pPr>
            <w:r w:rsidRPr="00460135">
              <w:rPr>
                <w:sz w:val="22"/>
                <w:szCs w:val="22"/>
              </w:rPr>
              <w:t> </w:t>
            </w:r>
          </w:p>
        </w:tc>
      </w:tr>
      <w:tr w:rsidR="00EE14AD" w:rsidRPr="00460135" w14:paraId="22F68D08" w14:textId="77777777" w:rsidTr="76DD219A">
        <w:tc>
          <w:tcPr>
            <w:tcW w:w="0" w:type="auto"/>
            <w:vMerge/>
            <w:vAlign w:val="center"/>
            <w:hideMark/>
          </w:tcPr>
          <w:p w14:paraId="2549E7D3" w14:textId="77777777" w:rsidR="00EE14AD" w:rsidRPr="00460135" w:rsidRDefault="00EE14AD" w:rsidP="00E62B8C">
            <w:pPr>
              <w:spacing w:before="60" w:after="60"/>
              <w:jc w:val="both"/>
              <w:rPr>
                <w:b/>
                <w:bCs/>
                <w:sz w:val="22"/>
                <w:szCs w:val="22"/>
              </w:rPr>
            </w:pPr>
          </w:p>
        </w:tc>
        <w:tc>
          <w:tcPr>
            <w:tcW w:w="0" w:type="auto"/>
            <w:shd w:val="clear" w:color="auto" w:fill="auto"/>
            <w:vAlign w:val="center"/>
            <w:hideMark/>
          </w:tcPr>
          <w:p w14:paraId="1F4F6332" w14:textId="189FA242" w:rsidR="00EE14AD" w:rsidRPr="00460135" w:rsidRDefault="0070181C" w:rsidP="00E62B8C">
            <w:pPr>
              <w:spacing w:before="60" w:after="60"/>
              <w:jc w:val="both"/>
              <w:rPr>
                <w:b/>
                <w:bCs/>
                <w:sz w:val="22"/>
                <w:szCs w:val="22"/>
              </w:rPr>
            </w:pPr>
            <w:r>
              <w:rPr>
                <w:b/>
                <w:bCs/>
                <w:sz w:val="22"/>
                <w:szCs w:val="22"/>
              </w:rPr>
              <w:t>RNF8</w:t>
            </w:r>
          </w:p>
        </w:tc>
        <w:tc>
          <w:tcPr>
            <w:tcW w:w="6182" w:type="dxa"/>
            <w:shd w:val="clear" w:color="auto" w:fill="auto"/>
            <w:vAlign w:val="center"/>
            <w:hideMark/>
          </w:tcPr>
          <w:p w14:paraId="439D2AF6" w14:textId="77777777" w:rsidR="00EE14AD" w:rsidRPr="00460135" w:rsidRDefault="00EE14AD" w:rsidP="00E62B8C">
            <w:pPr>
              <w:spacing w:before="60" w:after="60"/>
              <w:rPr>
                <w:sz w:val="22"/>
                <w:szCs w:val="22"/>
              </w:rPr>
            </w:pPr>
            <w:r>
              <w:rPr>
                <w:sz w:val="22"/>
                <w:szCs w:val="22"/>
              </w:rPr>
              <w:t>Il software può anche essere</w:t>
            </w:r>
            <w:r w:rsidRPr="00460135">
              <w:rPr>
                <w:sz w:val="22"/>
                <w:szCs w:val="22"/>
              </w:rPr>
              <w:t xml:space="preserve"> in modalità </w:t>
            </w:r>
            <w:r w:rsidRPr="00460135">
              <w:rPr>
                <w:b/>
                <w:bCs/>
                <w:sz w:val="22"/>
                <w:szCs w:val="22"/>
              </w:rPr>
              <w:t>multi-tenan</w:t>
            </w:r>
            <w:r w:rsidRPr="00460135">
              <w:rPr>
                <w:sz w:val="22"/>
                <w:szCs w:val="22"/>
              </w:rPr>
              <w:t>t.</w:t>
            </w:r>
          </w:p>
        </w:tc>
        <w:tc>
          <w:tcPr>
            <w:tcW w:w="1701" w:type="dxa"/>
            <w:shd w:val="clear" w:color="auto" w:fill="auto"/>
            <w:vAlign w:val="center"/>
            <w:hideMark/>
          </w:tcPr>
          <w:p w14:paraId="7F86093D" w14:textId="77777777" w:rsidR="00EE14AD" w:rsidRPr="00460135" w:rsidRDefault="00EE14AD" w:rsidP="00E62B8C">
            <w:pPr>
              <w:spacing w:before="60" w:after="60"/>
              <w:jc w:val="center"/>
              <w:rPr>
                <w:sz w:val="22"/>
                <w:szCs w:val="22"/>
              </w:rPr>
            </w:pPr>
            <w:r w:rsidRPr="00460135">
              <w:rPr>
                <w:sz w:val="22"/>
                <w:szCs w:val="22"/>
              </w:rPr>
              <w:t>P</w:t>
            </w:r>
          </w:p>
        </w:tc>
        <w:tc>
          <w:tcPr>
            <w:tcW w:w="1276" w:type="dxa"/>
            <w:shd w:val="clear" w:color="auto" w:fill="auto"/>
            <w:noWrap/>
            <w:vAlign w:val="center"/>
            <w:hideMark/>
          </w:tcPr>
          <w:p w14:paraId="541D5C40" w14:textId="77777777" w:rsidR="00EE14AD" w:rsidRPr="00460135" w:rsidRDefault="00EE14AD" w:rsidP="00E62B8C">
            <w:pPr>
              <w:spacing w:before="60" w:after="60"/>
              <w:jc w:val="both"/>
              <w:rPr>
                <w:sz w:val="22"/>
                <w:szCs w:val="22"/>
              </w:rPr>
            </w:pPr>
            <w:r w:rsidRPr="00460135">
              <w:rPr>
                <w:sz w:val="22"/>
                <w:szCs w:val="22"/>
              </w:rPr>
              <w:t> </w:t>
            </w:r>
          </w:p>
        </w:tc>
        <w:tc>
          <w:tcPr>
            <w:tcW w:w="3260" w:type="dxa"/>
            <w:shd w:val="clear" w:color="auto" w:fill="auto"/>
            <w:noWrap/>
            <w:vAlign w:val="center"/>
            <w:hideMark/>
          </w:tcPr>
          <w:p w14:paraId="0568DD18" w14:textId="77777777" w:rsidR="00EE14AD" w:rsidRPr="00460135" w:rsidRDefault="00EE14AD" w:rsidP="00E62B8C">
            <w:pPr>
              <w:spacing w:before="60" w:after="60"/>
              <w:jc w:val="both"/>
              <w:rPr>
                <w:sz w:val="22"/>
                <w:szCs w:val="22"/>
              </w:rPr>
            </w:pPr>
            <w:r w:rsidRPr="00460135">
              <w:rPr>
                <w:sz w:val="22"/>
                <w:szCs w:val="22"/>
              </w:rPr>
              <w:t> </w:t>
            </w:r>
          </w:p>
        </w:tc>
      </w:tr>
      <w:tr w:rsidR="00EE14AD" w:rsidRPr="00460135" w14:paraId="4A3A67AE" w14:textId="77777777" w:rsidTr="00074274">
        <w:tc>
          <w:tcPr>
            <w:tcW w:w="0" w:type="auto"/>
            <w:vMerge/>
            <w:vAlign w:val="center"/>
          </w:tcPr>
          <w:p w14:paraId="4DEA99DC" w14:textId="77777777" w:rsidR="00EE14AD" w:rsidRPr="00460135" w:rsidRDefault="00EE14AD" w:rsidP="00256BCF">
            <w:pPr>
              <w:spacing w:before="60" w:after="60"/>
              <w:jc w:val="both"/>
              <w:rPr>
                <w:b/>
                <w:bCs/>
                <w:sz w:val="22"/>
                <w:szCs w:val="22"/>
              </w:rPr>
            </w:pPr>
          </w:p>
        </w:tc>
        <w:tc>
          <w:tcPr>
            <w:tcW w:w="0" w:type="auto"/>
            <w:shd w:val="clear" w:color="auto" w:fill="auto"/>
            <w:vAlign w:val="center"/>
          </w:tcPr>
          <w:p w14:paraId="3C1D7DC4" w14:textId="17510499" w:rsidR="00EE14AD" w:rsidRPr="00460135" w:rsidRDefault="0070181C" w:rsidP="00256BCF">
            <w:pPr>
              <w:spacing w:before="60" w:after="60"/>
              <w:jc w:val="both"/>
              <w:rPr>
                <w:b/>
                <w:bCs/>
                <w:sz w:val="22"/>
                <w:szCs w:val="22"/>
              </w:rPr>
            </w:pPr>
            <w:r>
              <w:rPr>
                <w:b/>
                <w:bCs/>
                <w:sz w:val="22"/>
                <w:szCs w:val="22"/>
              </w:rPr>
              <w:t>RNF8</w:t>
            </w:r>
          </w:p>
        </w:tc>
        <w:tc>
          <w:tcPr>
            <w:tcW w:w="6182" w:type="dxa"/>
            <w:shd w:val="clear" w:color="auto" w:fill="auto"/>
          </w:tcPr>
          <w:p w14:paraId="526E90CF" w14:textId="47208CCE" w:rsidR="00EE14AD" w:rsidRDefault="00EE14AD" w:rsidP="00256BCF">
            <w:pPr>
              <w:spacing w:before="60" w:after="60"/>
              <w:rPr>
                <w:sz w:val="22"/>
                <w:szCs w:val="22"/>
              </w:rPr>
            </w:pPr>
            <w:r w:rsidRPr="00227721">
              <w:rPr>
                <w:sz w:val="22"/>
                <w:szCs w:val="22"/>
              </w:rPr>
              <w:t>La soluzione deve poter operare in ambiente virtuale VMware</w:t>
            </w:r>
          </w:p>
        </w:tc>
        <w:tc>
          <w:tcPr>
            <w:tcW w:w="1701" w:type="dxa"/>
            <w:shd w:val="clear" w:color="auto" w:fill="auto"/>
          </w:tcPr>
          <w:p w14:paraId="76B62F69" w14:textId="46C68F5B" w:rsidR="00EE14AD" w:rsidRPr="00460135" w:rsidRDefault="00EE14AD" w:rsidP="00256BCF">
            <w:pPr>
              <w:spacing w:before="60" w:after="60"/>
              <w:jc w:val="center"/>
              <w:rPr>
                <w:sz w:val="22"/>
                <w:szCs w:val="22"/>
              </w:rPr>
            </w:pPr>
            <w:r w:rsidRPr="00EE14AD">
              <w:rPr>
                <w:sz w:val="22"/>
                <w:szCs w:val="22"/>
              </w:rPr>
              <w:t>O</w:t>
            </w:r>
          </w:p>
        </w:tc>
        <w:tc>
          <w:tcPr>
            <w:tcW w:w="1276" w:type="dxa"/>
            <w:shd w:val="clear" w:color="auto" w:fill="auto"/>
            <w:noWrap/>
            <w:vAlign w:val="center"/>
          </w:tcPr>
          <w:p w14:paraId="4645C3A8" w14:textId="77777777" w:rsidR="00EE14AD" w:rsidRPr="00460135" w:rsidRDefault="00EE14AD" w:rsidP="00256BCF">
            <w:pPr>
              <w:spacing w:before="60" w:after="60"/>
              <w:jc w:val="both"/>
              <w:rPr>
                <w:sz w:val="22"/>
                <w:szCs w:val="22"/>
              </w:rPr>
            </w:pPr>
          </w:p>
        </w:tc>
        <w:tc>
          <w:tcPr>
            <w:tcW w:w="3260" w:type="dxa"/>
            <w:shd w:val="clear" w:color="auto" w:fill="auto"/>
            <w:noWrap/>
            <w:vAlign w:val="center"/>
          </w:tcPr>
          <w:p w14:paraId="7D6FEF40" w14:textId="77777777" w:rsidR="00EE14AD" w:rsidRPr="00460135" w:rsidRDefault="00EE14AD" w:rsidP="00256BCF">
            <w:pPr>
              <w:spacing w:before="60" w:after="60"/>
              <w:jc w:val="both"/>
              <w:rPr>
                <w:sz w:val="22"/>
                <w:szCs w:val="22"/>
              </w:rPr>
            </w:pPr>
          </w:p>
        </w:tc>
      </w:tr>
      <w:tr w:rsidR="00EE14AD" w:rsidRPr="00460135" w14:paraId="163F7DBE" w14:textId="77777777" w:rsidTr="00074274">
        <w:tc>
          <w:tcPr>
            <w:tcW w:w="0" w:type="auto"/>
            <w:vMerge/>
            <w:vAlign w:val="center"/>
          </w:tcPr>
          <w:p w14:paraId="5A14BE6C" w14:textId="77777777" w:rsidR="00EE14AD" w:rsidRPr="00460135" w:rsidRDefault="00EE14AD" w:rsidP="00EE14AD">
            <w:pPr>
              <w:spacing w:before="60" w:after="60"/>
              <w:jc w:val="both"/>
              <w:rPr>
                <w:b/>
                <w:bCs/>
                <w:sz w:val="22"/>
                <w:szCs w:val="22"/>
              </w:rPr>
            </w:pPr>
          </w:p>
        </w:tc>
        <w:tc>
          <w:tcPr>
            <w:tcW w:w="0" w:type="auto"/>
            <w:shd w:val="clear" w:color="auto" w:fill="auto"/>
            <w:vAlign w:val="center"/>
          </w:tcPr>
          <w:p w14:paraId="68DA0AF3" w14:textId="20198B9A" w:rsidR="00EE14AD" w:rsidRPr="00460135" w:rsidRDefault="0070181C" w:rsidP="00EE14AD">
            <w:pPr>
              <w:spacing w:before="60" w:after="60"/>
              <w:jc w:val="both"/>
              <w:rPr>
                <w:b/>
                <w:bCs/>
                <w:sz w:val="22"/>
                <w:szCs w:val="22"/>
              </w:rPr>
            </w:pPr>
            <w:r w:rsidRPr="00460135">
              <w:rPr>
                <w:b/>
                <w:bCs/>
                <w:sz w:val="22"/>
                <w:szCs w:val="22"/>
              </w:rPr>
              <w:t>RNF1</w:t>
            </w:r>
            <w:r>
              <w:rPr>
                <w:b/>
                <w:bCs/>
                <w:sz w:val="22"/>
                <w:szCs w:val="22"/>
              </w:rPr>
              <w:t>0</w:t>
            </w:r>
          </w:p>
        </w:tc>
        <w:tc>
          <w:tcPr>
            <w:tcW w:w="6182" w:type="dxa"/>
            <w:shd w:val="clear" w:color="auto" w:fill="auto"/>
          </w:tcPr>
          <w:p w14:paraId="0FE304B1" w14:textId="1B0197BE" w:rsidR="00EE14AD" w:rsidRPr="00227721" w:rsidRDefault="00EE14AD" w:rsidP="00EE14AD">
            <w:pPr>
              <w:spacing w:before="60" w:after="60"/>
              <w:rPr>
                <w:sz w:val="22"/>
                <w:szCs w:val="22"/>
              </w:rPr>
            </w:pPr>
            <w:r w:rsidRPr="00227721">
              <w:rPr>
                <w:sz w:val="22"/>
                <w:szCs w:val="22"/>
              </w:rPr>
              <w:t xml:space="preserve">La soluzione </w:t>
            </w:r>
            <w:r w:rsidRPr="005602AD">
              <w:rPr>
                <w:b/>
                <w:sz w:val="22"/>
                <w:szCs w:val="22"/>
              </w:rPr>
              <w:t>può</w:t>
            </w:r>
            <w:r w:rsidRPr="00227721">
              <w:rPr>
                <w:sz w:val="22"/>
                <w:szCs w:val="22"/>
              </w:rPr>
              <w:t xml:space="preserve"> operare in ambiente virtuale OpenStack</w:t>
            </w:r>
          </w:p>
        </w:tc>
        <w:tc>
          <w:tcPr>
            <w:tcW w:w="1701" w:type="dxa"/>
            <w:shd w:val="clear" w:color="auto" w:fill="auto"/>
          </w:tcPr>
          <w:p w14:paraId="1337A9CF" w14:textId="27271B35" w:rsidR="00EE14AD" w:rsidRPr="00EE14AD" w:rsidRDefault="00EE14AD" w:rsidP="00EE14AD">
            <w:pPr>
              <w:spacing w:before="60" w:after="60"/>
              <w:jc w:val="center"/>
              <w:rPr>
                <w:sz w:val="22"/>
                <w:szCs w:val="22"/>
              </w:rPr>
            </w:pPr>
            <w:r>
              <w:rPr>
                <w:b/>
                <w:bCs/>
                <w:sz w:val="22"/>
                <w:szCs w:val="22"/>
              </w:rPr>
              <w:t>P</w:t>
            </w:r>
          </w:p>
        </w:tc>
        <w:tc>
          <w:tcPr>
            <w:tcW w:w="1276" w:type="dxa"/>
            <w:shd w:val="clear" w:color="auto" w:fill="auto"/>
            <w:noWrap/>
            <w:vAlign w:val="center"/>
          </w:tcPr>
          <w:p w14:paraId="597A23D1" w14:textId="77777777" w:rsidR="00EE14AD" w:rsidRPr="00460135" w:rsidRDefault="00EE14AD" w:rsidP="00EE14AD">
            <w:pPr>
              <w:spacing w:before="60" w:after="60"/>
              <w:jc w:val="both"/>
              <w:rPr>
                <w:sz w:val="22"/>
                <w:szCs w:val="22"/>
              </w:rPr>
            </w:pPr>
          </w:p>
        </w:tc>
        <w:tc>
          <w:tcPr>
            <w:tcW w:w="3260" w:type="dxa"/>
            <w:shd w:val="clear" w:color="auto" w:fill="auto"/>
            <w:noWrap/>
            <w:vAlign w:val="center"/>
          </w:tcPr>
          <w:p w14:paraId="3DBCFCEA" w14:textId="77777777" w:rsidR="00EE14AD" w:rsidRPr="00460135" w:rsidRDefault="00EE14AD" w:rsidP="00EE14AD">
            <w:pPr>
              <w:spacing w:before="60" w:after="60"/>
              <w:jc w:val="both"/>
              <w:rPr>
                <w:sz w:val="22"/>
                <w:szCs w:val="22"/>
              </w:rPr>
            </w:pPr>
          </w:p>
        </w:tc>
      </w:tr>
      <w:tr w:rsidR="00876917" w:rsidRPr="00460135" w14:paraId="758B17C2" w14:textId="77777777" w:rsidTr="76DD219A">
        <w:tc>
          <w:tcPr>
            <w:tcW w:w="0" w:type="auto"/>
            <w:vMerge w:val="restart"/>
            <w:shd w:val="clear" w:color="auto" w:fill="auto"/>
            <w:vAlign w:val="center"/>
            <w:hideMark/>
          </w:tcPr>
          <w:p w14:paraId="678D1EEE" w14:textId="77777777" w:rsidR="00876917" w:rsidRPr="00460135" w:rsidRDefault="00876917" w:rsidP="00EE14AD">
            <w:pPr>
              <w:spacing w:before="60" w:after="60"/>
              <w:jc w:val="both"/>
              <w:rPr>
                <w:b/>
                <w:bCs/>
                <w:sz w:val="22"/>
                <w:szCs w:val="22"/>
              </w:rPr>
            </w:pPr>
            <w:r w:rsidRPr="00460135">
              <w:rPr>
                <w:b/>
                <w:bCs/>
                <w:sz w:val="22"/>
                <w:szCs w:val="22"/>
              </w:rPr>
              <w:t>Identity &amp; Access Management</w:t>
            </w:r>
          </w:p>
        </w:tc>
        <w:tc>
          <w:tcPr>
            <w:tcW w:w="0" w:type="auto"/>
            <w:shd w:val="clear" w:color="auto" w:fill="auto"/>
            <w:vAlign w:val="center"/>
            <w:hideMark/>
          </w:tcPr>
          <w:p w14:paraId="2BE8850D" w14:textId="120EB4DE" w:rsidR="00876917" w:rsidRPr="00460135" w:rsidRDefault="0070181C" w:rsidP="00EE14AD">
            <w:pPr>
              <w:spacing w:before="60" w:after="60"/>
              <w:jc w:val="both"/>
              <w:rPr>
                <w:b/>
                <w:bCs/>
                <w:sz w:val="22"/>
                <w:szCs w:val="22"/>
              </w:rPr>
            </w:pPr>
            <w:r w:rsidRPr="00460135">
              <w:rPr>
                <w:b/>
                <w:bCs/>
                <w:sz w:val="22"/>
                <w:szCs w:val="22"/>
              </w:rPr>
              <w:t>RNF</w:t>
            </w:r>
            <w:r>
              <w:rPr>
                <w:b/>
                <w:bCs/>
                <w:sz w:val="22"/>
                <w:szCs w:val="22"/>
              </w:rPr>
              <w:t>1</w:t>
            </w:r>
            <w:r w:rsidRPr="00460135">
              <w:rPr>
                <w:b/>
                <w:bCs/>
                <w:sz w:val="22"/>
                <w:szCs w:val="22"/>
              </w:rPr>
              <w:t>1</w:t>
            </w:r>
          </w:p>
        </w:tc>
        <w:tc>
          <w:tcPr>
            <w:tcW w:w="6182" w:type="dxa"/>
            <w:shd w:val="clear" w:color="auto" w:fill="auto"/>
            <w:vAlign w:val="center"/>
            <w:hideMark/>
          </w:tcPr>
          <w:p w14:paraId="12450F7A" w14:textId="65AFD177" w:rsidR="00876917" w:rsidRPr="00460135" w:rsidRDefault="00876917" w:rsidP="00EE14AD">
            <w:pPr>
              <w:spacing w:before="60" w:after="60"/>
              <w:rPr>
                <w:sz w:val="22"/>
                <w:szCs w:val="22"/>
              </w:rPr>
            </w:pPr>
            <w:r w:rsidRPr="00460135">
              <w:rPr>
                <w:sz w:val="22"/>
                <w:szCs w:val="22"/>
              </w:rPr>
              <w:t xml:space="preserve">La soluzione di autenticazione e autorizzazione interna è totalmente compliant ai vincoli di sicurezza applicativa in aderenza alla legge D.lgs.196/2003, al Regolamento UE 679/2016 (di seguito, anche GDPR Privacy) e relativo decreto di </w:t>
            </w:r>
            <w:r w:rsidR="00A13D92" w:rsidRPr="00460135">
              <w:rPr>
                <w:sz w:val="22"/>
                <w:szCs w:val="22"/>
              </w:rPr>
              <w:t>attuazione e</w:t>
            </w:r>
            <w:r w:rsidRPr="00460135">
              <w:rPr>
                <w:sz w:val="22"/>
                <w:szCs w:val="22"/>
              </w:rPr>
              <w:t xml:space="preserve"> successivi aggiornamenti ed al Codice della Amministrazione Digitale.</w:t>
            </w:r>
          </w:p>
        </w:tc>
        <w:tc>
          <w:tcPr>
            <w:tcW w:w="1701" w:type="dxa"/>
            <w:shd w:val="clear" w:color="auto" w:fill="auto"/>
            <w:vAlign w:val="center"/>
            <w:hideMark/>
          </w:tcPr>
          <w:p w14:paraId="7E6F874B" w14:textId="77777777" w:rsidR="00876917" w:rsidRPr="00460135" w:rsidRDefault="00876917" w:rsidP="00EE14AD">
            <w:pPr>
              <w:spacing w:before="60" w:after="60"/>
              <w:jc w:val="center"/>
              <w:rPr>
                <w:sz w:val="22"/>
                <w:szCs w:val="22"/>
              </w:rPr>
            </w:pPr>
            <w:r>
              <w:rPr>
                <w:sz w:val="22"/>
                <w:szCs w:val="22"/>
              </w:rPr>
              <w:t>O</w:t>
            </w:r>
          </w:p>
        </w:tc>
        <w:tc>
          <w:tcPr>
            <w:tcW w:w="1276" w:type="dxa"/>
            <w:shd w:val="clear" w:color="auto" w:fill="auto"/>
            <w:noWrap/>
            <w:vAlign w:val="center"/>
            <w:hideMark/>
          </w:tcPr>
          <w:p w14:paraId="17A64F7F" w14:textId="77777777" w:rsidR="00876917" w:rsidRPr="00460135" w:rsidRDefault="00876917" w:rsidP="00EE14AD">
            <w:pPr>
              <w:spacing w:before="60" w:after="60"/>
              <w:jc w:val="both"/>
              <w:rPr>
                <w:sz w:val="22"/>
                <w:szCs w:val="22"/>
              </w:rPr>
            </w:pPr>
            <w:r w:rsidRPr="00460135">
              <w:rPr>
                <w:sz w:val="22"/>
                <w:szCs w:val="22"/>
              </w:rPr>
              <w:t> </w:t>
            </w:r>
          </w:p>
        </w:tc>
        <w:tc>
          <w:tcPr>
            <w:tcW w:w="3260" w:type="dxa"/>
            <w:shd w:val="clear" w:color="auto" w:fill="auto"/>
            <w:noWrap/>
            <w:vAlign w:val="center"/>
            <w:hideMark/>
          </w:tcPr>
          <w:p w14:paraId="6244695E" w14:textId="77777777" w:rsidR="00876917" w:rsidRPr="00460135" w:rsidRDefault="00876917" w:rsidP="00EE14AD">
            <w:pPr>
              <w:spacing w:before="60" w:after="60"/>
              <w:jc w:val="both"/>
              <w:rPr>
                <w:sz w:val="22"/>
                <w:szCs w:val="22"/>
              </w:rPr>
            </w:pPr>
            <w:r w:rsidRPr="00460135">
              <w:rPr>
                <w:sz w:val="22"/>
                <w:szCs w:val="22"/>
              </w:rPr>
              <w:t> </w:t>
            </w:r>
          </w:p>
        </w:tc>
      </w:tr>
      <w:tr w:rsidR="00876917" w:rsidRPr="00460135" w14:paraId="722AE55E" w14:textId="77777777" w:rsidTr="76DD219A">
        <w:tc>
          <w:tcPr>
            <w:tcW w:w="0" w:type="auto"/>
            <w:vMerge/>
            <w:vAlign w:val="center"/>
            <w:hideMark/>
          </w:tcPr>
          <w:p w14:paraId="741B5ACB" w14:textId="77777777" w:rsidR="00876917" w:rsidRPr="00460135" w:rsidRDefault="00876917" w:rsidP="00EE14AD">
            <w:pPr>
              <w:spacing w:before="60" w:after="60"/>
              <w:jc w:val="both"/>
              <w:rPr>
                <w:b/>
                <w:bCs/>
                <w:sz w:val="22"/>
                <w:szCs w:val="22"/>
              </w:rPr>
            </w:pPr>
          </w:p>
        </w:tc>
        <w:tc>
          <w:tcPr>
            <w:tcW w:w="0" w:type="auto"/>
            <w:shd w:val="clear" w:color="auto" w:fill="auto"/>
            <w:vAlign w:val="center"/>
            <w:hideMark/>
          </w:tcPr>
          <w:p w14:paraId="58771E8C" w14:textId="6F95953F" w:rsidR="00876917" w:rsidRPr="00460135" w:rsidRDefault="00876917" w:rsidP="00EE14AD">
            <w:pPr>
              <w:spacing w:before="60" w:after="60"/>
              <w:jc w:val="both"/>
              <w:rPr>
                <w:b/>
                <w:bCs/>
                <w:sz w:val="22"/>
                <w:szCs w:val="22"/>
              </w:rPr>
            </w:pPr>
            <w:r w:rsidRPr="00460135">
              <w:rPr>
                <w:b/>
                <w:bCs/>
                <w:sz w:val="22"/>
                <w:szCs w:val="22"/>
              </w:rPr>
              <w:t>RNF</w:t>
            </w:r>
            <w:r>
              <w:rPr>
                <w:b/>
                <w:bCs/>
                <w:sz w:val="22"/>
                <w:szCs w:val="22"/>
              </w:rPr>
              <w:t>1</w:t>
            </w:r>
            <w:r w:rsidR="0070181C">
              <w:rPr>
                <w:b/>
                <w:bCs/>
                <w:sz w:val="22"/>
                <w:szCs w:val="22"/>
              </w:rPr>
              <w:t>2</w:t>
            </w:r>
          </w:p>
        </w:tc>
        <w:tc>
          <w:tcPr>
            <w:tcW w:w="6182" w:type="dxa"/>
            <w:shd w:val="clear" w:color="auto" w:fill="auto"/>
            <w:vAlign w:val="center"/>
            <w:hideMark/>
          </w:tcPr>
          <w:p w14:paraId="6CDBC3FD" w14:textId="49D6F699" w:rsidR="00876917" w:rsidRPr="00460135" w:rsidRDefault="00A13D92" w:rsidP="00EE14AD">
            <w:pPr>
              <w:spacing w:before="60" w:after="60"/>
              <w:rPr>
                <w:sz w:val="22"/>
                <w:szCs w:val="22"/>
              </w:rPr>
            </w:pPr>
            <w:r>
              <w:rPr>
                <w:sz w:val="22"/>
                <w:szCs w:val="22"/>
              </w:rPr>
              <w:t>La s</w:t>
            </w:r>
            <w:r w:rsidR="00876917" w:rsidRPr="00460135">
              <w:rPr>
                <w:sz w:val="22"/>
                <w:szCs w:val="22"/>
              </w:rPr>
              <w:t>oluzione prevede al suo interno la gestione dei profili degli utenti con accesso multiutente, con profilazioni differenziate,</w:t>
            </w:r>
          </w:p>
        </w:tc>
        <w:tc>
          <w:tcPr>
            <w:tcW w:w="1701" w:type="dxa"/>
            <w:shd w:val="clear" w:color="auto" w:fill="auto"/>
            <w:vAlign w:val="center"/>
            <w:hideMark/>
          </w:tcPr>
          <w:p w14:paraId="45FAA6AA" w14:textId="77777777" w:rsidR="00876917" w:rsidRPr="00460135" w:rsidRDefault="00876917" w:rsidP="00EE14AD">
            <w:pPr>
              <w:spacing w:before="60" w:after="60"/>
              <w:jc w:val="center"/>
              <w:rPr>
                <w:sz w:val="22"/>
                <w:szCs w:val="22"/>
              </w:rPr>
            </w:pPr>
            <w:r>
              <w:rPr>
                <w:sz w:val="22"/>
                <w:szCs w:val="22"/>
              </w:rPr>
              <w:t>O</w:t>
            </w:r>
          </w:p>
        </w:tc>
        <w:tc>
          <w:tcPr>
            <w:tcW w:w="1276" w:type="dxa"/>
            <w:shd w:val="clear" w:color="auto" w:fill="auto"/>
            <w:noWrap/>
            <w:vAlign w:val="center"/>
            <w:hideMark/>
          </w:tcPr>
          <w:p w14:paraId="3BD89502" w14:textId="77777777" w:rsidR="00876917" w:rsidRPr="00460135" w:rsidRDefault="00876917" w:rsidP="00EE14AD">
            <w:pPr>
              <w:spacing w:before="60" w:after="60"/>
              <w:jc w:val="both"/>
              <w:rPr>
                <w:sz w:val="22"/>
                <w:szCs w:val="22"/>
              </w:rPr>
            </w:pPr>
            <w:r w:rsidRPr="00460135">
              <w:rPr>
                <w:sz w:val="22"/>
                <w:szCs w:val="22"/>
              </w:rPr>
              <w:t> </w:t>
            </w:r>
          </w:p>
        </w:tc>
        <w:tc>
          <w:tcPr>
            <w:tcW w:w="3260" w:type="dxa"/>
            <w:shd w:val="clear" w:color="auto" w:fill="auto"/>
            <w:noWrap/>
            <w:vAlign w:val="center"/>
            <w:hideMark/>
          </w:tcPr>
          <w:p w14:paraId="7ED951FA" w14:textId="77777777" w:rsidR="00876917" w:rsidRPr="00460135" w:rsidRDefault="00876917" w:rsidP="00EE14AD">
            <w:pPr>
              <w:spacing w:before="60" w:after="60"/>
              <w:jc w:val="both"/>
              <w:rPr>
                <w:sz w:val="22"/>
                <w:szCs w:val="22"/>
              </w:rPr>
            </w:pPr>
            <w:r w:rsidRPr="00460135">
              <w:rPr>
                <w:sz w:val="22"/>
                <w:szCs w:val="22"/>
              </w:rPr>
              <w:t> </w:t>
            </w:r>
          </w:p>
        </w:tc>
      </w:tr>
      <w:tr w:rsidR="0070181C" w:rsidRPr="00460135" w14:paraId="7E08BEF1" w14:textId="77777777" w:rsidTr="76DD219A">
        <w:tc>
          <w:tcPr>
            <w:tcW w:w="0" w:type="auto"/>
            <w:vMerge/>
            <w:vAlign w:val="center"/>
          </w:tcPr>
          <w:p w14:paraId="72AE4999" w14:textId="77777777" w:rsidR="0070181C" w:rsidRPr="00460135" w:rsidRDefault="0070181C" w:rsidP="0070181C">
            <w:pPr>
              <w:spacing w:before="60" w:after="60"/>
              <w:jc w:val="both"/>
              <w:rPr>
                <w:b/>
                <w:bCs/>
                <w:sz w:val="22"/>
                <w:szCs w:val="22"/>
              </w:rPr>
            </w:pPr>
          </w:p>
        </w:tc>
        <w:tc>
          <w:tcPr>
            <w:tcW w:w="0" w:type="auto"/>
            <w:shd w:val="clear" w:color="auto" w:fill="auto"/>
            <w:vAlign w:val="center"/>
          </w:tcPr>
          <w:p w14:paraId="234A5590" w14:textId="37557787" w:rsidR="0070181C" w:rsidRPr="00460135" w:rsidRDefault="0070181C" w:rsidP="0070181C">
            <w:pPr>
              <w:spacing w:before="60" w:after="60"/>
              <w:jc w:val="both"/>
              <w:rPr>
                <w:b/>
                <w:bCs/>
                <w:sz w:val="22"/>
                <w:szCs w:val="22"/>
              </w:rPr>
            </w:pPr>
            <w:r w:rsidRPr="00460135">
              <w:rPr>
                <w:b/>
                <w:bCs/>
                <w:sz w:val="22"/>
                <w:szCs w:val="22"/>
              </w:rPr>
              <w:t>RNF</w:t>
            </w:r>
            <w:r>
              <w:rPr>
                <w:b/>
                <w:bCs/>
                <w:sz w:val="22"/>
                <w:szCs w:val="22"/>
              </w:rPr>
              <w:t>13</w:t>
            </w:r>
          </w:p>
        </w:tc>
        <w:tc>
          <w:tcPr>
            <w:tcW w:w="6182" w:type="dxa"/>
            <w:shd w:val="clear" w:color="auto" w:fill="auto"/>
            <w:vAlign w:val="center"/>
          </w:tcPr>
          <w:p w14:paraId="75C14D33" w14:textId="77777777" w:rsidR="0070181C" w:rsidRPr="00460135" w:rsidRDefault="0070181C" w:rsidP="0070181C">
            <w:pPr>
              <w:spacing w:before="60" w:after="60"/>
              <w:rPr>
                <w:sz w:val="22"/>
                <w:szCs w:val="22"/>
              </w:rPr>
            </w:pPr>
            <w:r w:rsidRPr="00460135">
              <w:rPr>
                <w:sz w:val="22"/>
                <w:szCs w:val="22"/>
              </w:rPr>
              <w:t>La profilazione deve essere garantita in funzione delle attività che gli utenti devono espletare sul sistema attraverso appositi ruoli che permettano di operare in maniera differenziata sulle funzionalità.</w:t>
            </w:r>
          </w:p>
        </w:tc>
        <w:tc>
          <w:tcPr>
            <w:tcW w:w="1701" w:type="dxa"/>
            <w:shd w:val="clear" w:color="auto" w:fill="auto"/>
            <w:vAlign w:val="center"/>
          </w:tcPr>
          <w:p w14:paraId="13BBA035" w14:textId="77777777" w:rsidR="0070181C" w:rsidRPr="00460135" w:rsidRDefault="0070181C" w:rsidP="0070181C">
            <w:pPr>
              <w:spacing w:before="60" w:after="60"/>
              <w:jc w:val="center"/>
              <w:rPr>
                <w:sz w:val="22"/>
                <w:szCs w:val="22"/>
              </w:rPr>
            </w:pPr>
            <w:r>
              <w:rPr>
                <w:sz w:val="22"/>
                <w:szCs w:val="22"/>
              </w:rPr>
              <w:t>O</w:t>
            </w:r>
          </w:p>
        </w:tc>
        <w:tc>
          <w:tcPr>
            <w:tcW w:w="1276" w:type="dxa"/>
            <w:shd w:val="clear" w:color="auto" w:fill="auto"/>
            <w:noWrap/>
            <w:vAlign w:val="center"/>
          </w:tcPr>
          <w:p w14:paraId="1FFDBC57" w14:textId="77777777" w:rsidR="0070181C" w:rsidRPr="00460135" w:rsidRDefault="0070181C" w:rsidP="0070181C">
            <w:pPr>
              <w:spacing w:before="60" w:after="60"/>
              <w:jc w:val="both"/>
              <w:rPr>
                <w:sz w:val="22"/>
                <w:szCs w:val="22"/>
              </w:rPr>
            </w:pPr>
          </w:p>
        </w:tc>
        <w:tc>
          <w:tcPr>
            <w:tcW w:w="3260" w:type="dxa"/>
            <w:shd w:val="clear" w:color="auto" w:fill="auto"/>
            <w:noWrap/>
            <w:vAlign w:val="center"/>
          </w:tcPr>
          <w:p w14:paraId="642F1A17" w14:textId="77777777" w:rsidR="0070181C" w:rsidRPr="00460135" w:rsidRDefault="0070181C" w:rsidP="0070181C">
            <w:pPr>
              <w:spacing w:before="60" w:after="60"/>
              <w:jc w:val="both"/>
              <w:rPr>
                <w:sz w:val="22"/>
                <w:szCs w:val="22"/>
              </w:rPr>
            </w:pPr>
          </w:p>
        </w:tc>
      </w:tr>
      <w:tr w:rsidR="0070181C" w:rsidRPr="00460135" w14:paraId="738E9724" w14:textId="77777777" w:rsidTr="76DD219A">
        <w:tc>
          <w:tcPr>
            <w:tcW w:w="0" w:type="auto"/>
            <w:vMerge/>
            <w:vAlign w:val="center"/>
            <w:hideMark/>
          </w:tcPr>
          <w:p w14:paraId="3092148B" w14:textId="77777777" w:rsidR="0070181C" w:rsidRPr="00460135" w:rsidRDefault="0070181C" w:rsidP="0070181C">
            <w:pPr>
              <w:spacing w:before="60" w:after="60"/>
              <w:jc w:val="both"/>
              <w:rPr>
                <w:b/>
                <w:bCs/>
                <w:sz w:val="22"/>
                <w:szCs w:val="22"/>
              </w:rPr>
            </w:pPr>
          </w:p>
        </w:tc>
        <w:tc>
          <w:tcPr>
            <w:tcW w:w="0" w:type="auto"/>
            <w:shd w:val="clear" w:color="auto" w:fill="auto"/>
            <w:vAlign w:val="center"/>
          </w:tcPr>
          <w:p w14:paraId="6F2AEF09" w14:textId="64D746BD" w:rsidR="0070181C" w:rsidRPr="00460135" w:rsidRDefault="0070181C" w:rsidP="0070181C">
            <w:pPr>
              <w:spacing w:before="60" w:after="60"/>
              <w:jc w:val="both"/>
              <w:rPr>
                <w:b/>
                <w:bCs/>
                <w:sz w:val="22"/>
                <w:szCs w:val="22"/>
              </w:rPr>
            </w:pPr>
            <w:r w:rsidRPr="00460135">
              <w:rPr>
                <w:b/>
                <w:bCs/>
                <w:sz w:val="22"/>
                <w:szCs w:val="22"/>
              </w:rPr>
              <w:t>RNF</w:t>
            </w:r>
            <w:r>
              <w:rPr>
                <w:b/>
                <w:bCs/>
                <w:sz w:val="22"/>
                <w:szCs w:val="22"/>
              </w:rPr>
              <w:t>14</w:t>
            </w:r>
          </w:p>
        </w:tc>
        <w:tc>
          <w:tcPr>
            <w:tcW w:w="6182" w:type="dxa"/>
            <w:shd w:val="clear" w:color="auto" w:fill="auto"/>
            <w:vAlign w:val="center"/>
          </w:tcPr>
          <w:p w14:paraId="5D21249A" w14:textId="77777777" w:rsidR="0070181C" w:rsidRPr="00460135" w:rsidRDefault="0070181C" w:rsidP="0070181C">
            <w:pPr>
              <w:spacing w:before="60" w:after="60"/>
              <w:rPr>
                <w:sz w:val="22"/>
                <w:szCs w:val="22"/>
              </w:rPr>
            </w:pPr>
            <w:r w:rsidRPr="004C1A43">
              <w:rPr>
                <w:sz w:val="22"/>
                <w:szCs w:val="22"/>
              </w:rPr>
              <w:t>Il prodotto deve avere la gestione delle utenze</w:t>
            </w:r>
            <w:r>
              <w:rPr>
                <w:sz w:val="22"/>
                <w:szCs w:val="22"/>
              </w:rPr>
              <w:t xml:space="preserve"> integrata con Active Directory</w:t>
            </w:r>
          </w:p>
        </w:tc>
        <w:tc>
          <w:tcPr>
            <w:tcW w:w="1701" w:type="dxa"/>
            <w:shd w:val="clear" w:color="auto" w:fill="auto"/>
            <w:vAlign w:val="center"/>
          </w:tcPr>
          <w:p w14:paraId="5B861D5B" w14:textId="77777777" w:rsidR="0070181C" w:rsidRPr="00460135" w:rsidRDefault="0070181C" w:rsidP="0070181C">
            <w:pPr>
              <w:spacing w:before="60" w:after="60"/>
              <w:jc w:val="center"/>
              <w:rPr>
                <w:sz w:val="22"/>
                <w:szCs w:val="22"/>
              </w:rPr>
            </w:pPr>
            <w:r>
              <w:rPr>
                <w:sz w:val="22"/>
                <w:szCs w:val="22"/>
              </w:rPr>
              <w:t>O</w:t>
            </w:r>
          </w:p>
        </w:tc>
        <w:tc>
          <w:tcPr>
            <w:tcW w:w="1276" w:type="dxa"/>
            <w:shd w:val="clear" w:color="auto" w:fill="auto"/>
            <w:noWrap/>
            <w:vAlign w:val="center"/>
            <w:hideMark/>
          </w:tcPr>
          <w:p w14:paraId="43211E19" w14:textId="77777777" w:rsidR="0070181C" w:rsidRPr="00460135" w:rsidRDefault="0070181C" w:rsidP="0070181C">
            <w:pPr>
              <w:spacing w:before="60" w:after="60"/>
              <w:jc w:val="both"/>
              <w:rPr>
                <w:sz w:val="22"/>
                <w:szCs w:val="22"/>
              </w:rPr>
            </w:pPr>
            <w:r w:rsidRPr="00460135">
              <w:rPr>
                <w:sz w:val="22"/>
                <w:szCs w:val="22"/>
              </w:rPr>
              <w:t> </w:t>
            </w:r>
          </w:p>
        </w:tc>
        <w:tc>
          <w:tcPr>
            <w:tcW w:w="3260" w:type="dxa"/>
            <w:shd w:val="clear" w:color="auto" w:fill="auto"/>
            <w:noWrap/>
            <w:vAlign w:val="center"/>
            <w:hideMark/>
          </w:tcPr>
          <w:p w14:paraId="688C9074" w14:textId="77777777" w:rsidR="0070181C" w:rsidRPr="00460135" w:rsidRDefault="0070181C" w:rsidP="0070181C">
            <w:pPr>
              <w:spacing w:before="60" w:after="60"/>
              <w:jc w:val="both"/>
              <w:rPr>
                <w:sz w:val="22"/>
                <w:szCs w:val="22"/>
              </w:rPr>
            </w:pPr>
            <w:r w:rsidRPr="00460135">
              <w:rPr>
                <w:sz w:val="22"/>
                <w:szCs w:val="22"/>
              </w:rPr>
              <w:t> </w:t>
            </w:r>
          </w:p>
        </w:tc>
      </w:tr>
      <w:tr w:rsidR="0070181C" w:rsidRPr="00460135" w14:paraId="5E0E41ED" w14:textId="77777777" w:rsidTr="00074274">
        <w:tc>
          <w:tcPr>
            <w:tcW w:w="0" w:type="auto"/>
            <w:vMerge/>
            <w:vAlign w:val="center"/>
          </w:tcPr>
          <w:p w14:paraId="24B7977A" w14:textId="77777777" w:rsidR="0070181C" w:rsidRPr="00460135" w:rsidRDefault="0070181C" w:rsidP="0070181C">
            <w:pPr>
              <w:spacing w:before="60" w:after="60"/>
              <w:jc w:val="both"/>
              <w:rPr>
                <w:b/>
                <w:bCs/>
                <w:sz w:val="22"/>
                <w:szCs w:val="22"/>
              </w:rPr>
            </w:pPr>
          </w:p>
        </w:tc>
        <w:tc>
          <w:tcPr>
            <w:tcW w:w="0" w:type="auto"/>
            <w:shd w:val="clear" w:color="auto" w:fill="auto"/>
            <w:vAlign w:val="center"/>
          </w:tcPr>
          <w:p w14:paraId="323AEEC6" w14:textId="31C1B28D" w:rsidR="0070181C" w:rsidRPr="00460135" w:rsidRDefault="0070181C" w:rsidP="0070181C">
            <w:pPr>
              <w:spacing w:before="60" w:after="60"/>
              <w:jc w:val="both"/>
              <w:rPr>
                <w:b/>
                <w:bCs/>
                <w:sz w:val="22"/>
                <w:szCs w:val="22"/>
              </w:rPr>
            </w:pPr>
            <w:r w:rsidRPr="00460135">
              <w:rPr>
                <w:b/>
                <w:bCs/>
                <w:sz w:val="22"/>
                <w:szCs w:val="22"/>
              </w:rPr>
              <w:t>RNF</w:t>
            </w:r>
            <w:r>
              <w:rPr>
                <w:b/>
                <w:bCs/>
                <w:sz w:val="22"/>
                <w:szCs w:val="22"/>
              </w:rPr>
              <w:t>15</w:t>
            </w:r>
          </w:p>
        </w:tc>
        <w:tc>
          <w:tcPr>
            <w:tcW w:w="6182" w:type="dxa"/>
            <w:shd w:val="clear" w:color="auto" w:fill="auto"/>
          </w:tcPr>
          <w:p w14:paraId="19E6F866" w14:textId="22BAA970" w:rsidR="0070181C" w:rsidRPr="004C1A43" w:rsidRDefault="0070181C" w:rsidP="0070181C">
            <w:pPr>
              <w:spacing w:before="60" w:after="60"/>
              <w:rPr>
                <w:sz w:val="22"/>
                <w:szCs w:val="22"/>
              </w:rPr>
            </w:pPr>
            <w:r w:rsidRPr="00CB1A59">
              <w:rPr>
                <w:sz w:val="22"/>
                <w:szCs w:val="22"/>
              </w:rPr>
              <w:t>L’utente deve essere in grado di accedere al sistema utilizzando i più comuni Internet browser (Internet Explorer, Chrome, Firefox)</w:t>
            </w:r>
          </w:p>
        </w:tc>
        <w:tc>
          <w:tcPr>
            <w:tcW w:w="1701" w:type="dxa"/>
            <w:shd w:val="clear" w:color="auto" w:fill="auto"/>
          </w:tcPr>
          <w:p w14:paraId="4CD42C0F" w14:textId="6E02E55B" w:rsidR="0070181C" w:rsidRDefault="0070181C" w:rsidP="0070181C">
            <w:pPr>
              <w:spacing w:before="60" w:after="60"/>
              <w:jc w:val="center"/>
              <w:rPr>
                <w:sz w:val="22"/>
                <w:szCs w:val="22"/>
              </w:rPr>
            </w:pPr>
            <w:r>
              <w:rPr>
                <w:b/>
                <w:bCs/>
                <w:sz w:val="22"/>
                <w:szCs w:val="22"/>
              </w:rPr>
              <w:t>O</w:t>
            </w:r>
          </w:p>
        </w:tc>
        <w:tc>
          <w:tcPr>
            <w:tcW w:w="1276" w:type="dxa"/>
            <w:shd w:val="clear" w:color="auto" w:fill="auto"/>
            <w:noWrap/>
            <w:vAlign w:val="center"/>
          </w:tcPr>
          <w:p w14:paraId="02AB0E79" w14:textId="77777777" w:rsidR="0070181C" w:rsidRPr="00460135" w:rsidRDefault="0070181C" w:rsidP="0070181C">
            <w:pPr>
              <w:spacing w:before="60" w:after="60"/>
              <w:jc w:val="both"/>
              <w:rPr>
                <w:sz w:val="22"/>
                <w:szCs w:val="22"/>
              </w:rPr>
            </w:pPr>
          </w:p>
        </w:tc>
        <w:tc>
          <w:tcPr>
            <w:tcW w:w="3260" w:type="dxa"/>
            <w:shd w:val="clear" w:color="auto" w:fill="auto"/>
            <w:noWrap/>
            <w:vAlign w:val="center"/>
          </w:tcPr>
          <w:p w14:paraId="7756F552" w14:textId="77777777" w:rsidR="0070181C" w:rsidRPr="00460135" w:rsidRDefault="0070181C" w:rsidP="0070181C">
            <w:pPr>
              <w:spacing w:before="60" w:after="60"/>
              <w:jc w:val="both"/>
              <w:rPr>
                <w:sz w:val="22"/>
                <w:szCs w:val="22"/>
              </w:rPr>
            </w:pPr>
          </w:p>
        </w:tc>
      </w:tr>
      <w:tr w:rsidR="0070181C" w:rsidRPr="00460135" w14:paraId="3542D8FB" w14:textId="77777777" w:rsidTr="00074274">
        <w:tc>
          <w:tcPr>
            <w:tcW w:w="0" w:type="auto"/>
            <w:vMerge/>
            <w:vAlign w:val="center"/>
          </w:tcPr>
          <w:p w14:paraId="0ADDDA2E" w14:textId="77777777" w:rsidR="0070181C" w:rsidRPr="00460135" w:rsidRDefault="0070181C" w:rsidP="0070181C">
            <w:pPr>
              <w:spacing w:before="60" w:after="60"/>
              <w:jc w:val="both"/>
              <w:rPr>
                <w:b/>
                <w:bCs/>
                <w:sz w:val="22"/>
                <w:szCs w:val="22"/>
              </w:rPr>
            </w:pPr>
          </w:p>
        </w:tc>
        <w:tc>
          <w:tcPr>
            <w:tcW w:w="0" w:type="auto"/>
            <w:shd w:val="clear" w:color="auto" w:fill="auto"/>
            <w:vAlign w:val="center"/>
          </w:tcPr>
          <w:p w14:paraId="7C07D9FE" w14:textId="6EEBA8A8" w:rsidR="0070181C" w:rsidRPr="00460135" w:rsidRDefault="0070181C" w:rsidP="0070181C">
            <w:pPr>
              <w:spacing w:before="60" w:after="60"/>
              <w:jc w:val="both"/>
              <w:rPr>
                <w:b/>
                <w:bCs/>
                <w:sz w:val="22"/>
                <w:szCs w:val="22"/>
              </w:rPr>
            </w:pPr>
            <w:r w:rsidRPr="00460135">
              <w:rPr>
                <w:b/>
                <w:bCs/>
                <w:sz w:val="22"/>
                <w:szCs w:val="22"/>
              </w:rPr>
              <w:t>RNF</w:t>
            </w:r>
            <w:r>
              <w:rPr>
                <w:b/>
                <w:bCs/>
                <w:sz w:val="22"/>
                <w:szCs w:val="22"/>
              </w:rPr>
              <w:t>16</w:t>
            </w:r>
          </w:p>
        </w:tc>
        <w:tc>
          <w:tcPr>
            <w:tcW w:w="6182" w:type="dxa"/>
            <w:shd w:val="clear" w:color="auto" w:fill="auto"/>
          </w:tcPr>
          <w:p w14:paraId="5442E9D2" w14:textId="064254CE" w:rsidR="0070181C" w:rsidRPr="00CB1A59" w:rsidRDefault="0070181C" w:rsidP="0070181C">
            <w:pPr>
              <w:spacing w:before="60" w:after="60"/>
              <w:rPr>
                <w:sz w:val="22"/>
                <w:szCs w:val="22"/>
              </w:rPr>
            </w:pPr>
            <w:r>
              <w:rPr>
                <w:sz w:val="22"/>
                <w:szCs w:val="22"/>
              </w:rPr>
              <w:t>Interfaccia utente in HTML5</w:t>
            </w:r>
          </w:p>
        </w:tc>
        <w:tc>
          <w:tcPr>
            <w:tcW w:w="1701" w:type="dxa"/>
            <w:shd w:val="clear" w:color="auto" w:fill="auto"/>
          </w:tcPr>
          <w:p w14:paraId="26110391" w14:textId="39BC09B9" w:rsidR="0070181C" w:rsidRDefault="0070181C" w:rsidP="0070181C">
            <w:pPr>
              <w:spacing w:before="60" w:after="60"/>
              <w:jc w:val="center"/>
              <w:rPr>
                <w:b/>
                <w:bCs/>
                <w:sz w:val="22"/>
                <w:szCs w:val="22"/>
              </w:rPr>
            </w:pPr>
            <w:r>
              <w:rPr>
                <w:b/>
                <w:bCs/>
                <w:sz w:val="22"/>
                <w:szCs w:val="22"/>
              </w:rPr>
              <w:t>P</w:t>
            </w:r>
          </w:p>
        </w:tc>
        <w:tc>
          <w:tcPr>
            <w:tcW w:w="1276" w:type="dxa"/>
            <w:shd w:val="clear" w:color="auto" w:fill="auto"/>
            <w:noWrap/>
            <w:vAlign w:val="center"/>
          </w:tcPr>
          <w:p w14:paraId="75C2A930" w14:textId="77777777" w:rsidR="0070181C" w:rsidRPr="00460135" w:rsidRDefault="0070181C" w:rsidP="0070181C">
            <w:pPr>
              <w:spacing w:before="60" w:after="60"/>
              <w:jc w:val="both"/>
              <w:rPr>
                <w:sz w:val="22"/>
                <w:szCs w:val="22"/>
              </w:rPr>
            </w:pPr>
          </w:p>
        </w:tc>
        <w:tc>
          <w:tcPr>
            <w:tcW w:w="3260" w:type="dxa"/>
            <w:shd w:val="clear" w:color="auto" w:fill="auto"/>
            <w:noWrap/>
            <w:vAlign w:val="center"/>
          </w:tcPr>
          <w:p w14:paraId="47E19CA2" w14:textId="77777777" w:rsidR="0070181C" w:rsidRPr="00460135" w:rsidRDefault="0070181C" w:rsidP="0070181C">
            <w:pPr>
              <w:spacing w:before="60" w:after="60"/>
              <w:jc w:val="both"/>
              <w:rPr>
                <w:sz w:val="22"/>
                <w:szCs w:val="22"/>
              </w:rPr>
            </w:pPr>
          </w:p>
        </w:tc>
      </w:tr>
      <w:tr w:rsidR="0070181C" w:rsidRPr="00460135" w14:paraId="2BEAA52A" w14:textId="77777777" w:rsidTr="00074274">
        <w:tc>
          <w:tcPr>
            <w:tcW w:w="0" w:type="auto"/>
            <w:vMerge/>
            <w:vAlign w:val="center"/>
          </w:tcPr>
          <w:p w14:paraId="1F4ED256" w14:textId="77777777" w:rsidR="0070181C" w:rsidRPr="00460135" w:rsidRDefault="0070181C" w:rsidP="0070181C">
            <w:pPr>
              <w:spacing w:before="60" w:after="60"/>
              <w:jc w:val="both"/>
              <w:rPr>
                <w:b/>
                <w:bCs/>
                <w:sz w:val="22"/>
                <w:szCs w:val="22"/>
              </w:rPr>
            </w:pPr>
          </w:p>
        </w:tc>
        <w:tc>
          <w:tcPr>
            <w:tcW w:w="0" w:type="auto"/>
            <w:shd w:val="clear" w:color="auto" w:fill="auto"/>
            <w:vAlign w:val="center"/>
          </w:tcPr>
          <w:p w14:paraId="2DE7E0DF" w14:textId="61B22246" w:rsidR="0070181C" w:rsidRPr="00460135" w:rsidRDefault="0070181C" w:rsidP="0070181C">
            <w:pPr>
              <w:spacing w:before="60" w:after="60"/>
              <w:jc w:val="both"/>
              <w:rPr>
                <w:b/>
                <w:bCs/>
                <w:sz w:val="22"/>
                <w:szCs w:val="22"/>
              </w:rPr>
            </w:pPr>
            <w:r w:rsidRPr="00460135">
              <w:rPr>
                <w:b/>
                <w:bCs/>
                <w:sz w:val="22"/>
                <w:szCs w:val="22"/>
              </w:rPr>
              <w:t>RNF</w:t>
            </w:r>
            <w:r>
              <w:rPr>
                <w:b/>
                <w:bCs/>
                <w:sz w:val="22"/>
                <w:szCs w:val="22"/>
              </w:rPr>
              <w:t>17</w:t>
            </w:r>
          </w:p>
        </w:tc>
        <w:tc>
          <w:tcPr>
            <w:tcW w:w="6182" w:type="dxa"/>
            <w:shd w:val="clear" w:color="auto" w:fill="auto"/>
          </w:tcPr>
          <w:p w14:paraId="33AA8442" w14:textId="7DCDE275" w:rsidR="0070181C" w:rsidRPr="00CB1A59" w:rsidRDefault="0070181C" w:rsidP="0070181C">
            <w:pPr>
              <w:spacing w:before="60" w:after="60"/>
              <w:rPr>
                <w:sz w:val="22"/>
                <w:szCs w:val="22"/>
              </w:rPr>
            </w:pPr>
            <w:r w:rsidRPr="00D34912">
              <w:rPr>
                <w:sz w:val="22"/>
                <w:szCs w:val="22"/>
              </w:rPr>
              <w:t>L’utente deve potersi autenticare al sistema tramite le proprie credenziali di Dominio</w:t>
            </w:r>
          </w:p>
        </w:tc>
        <w:tc>
          <w:tcPr>
            <w:tcW w:w="1701" w:type="dxa"/>
            <w:shd w:val="clear" w:color="auto" w:fill="auto"/>
          </w:tcPr>
          <w:p w14:paraId="2FA0A920" w14:textId="5E75A40E" w:rsidR="0070181C" w:rsidRDefault="0070181C" w:rsidP="0070181C">
            <w:pPr>
              <w:spacing w:before="60" w:after="60"/>
              <w:jc w:val="center"/>
              <w:rPr>
                <w:b/>
                <w:bCs/>
                <w:sz w:val="22"/>
                <w:szCs w:val="22"/>
              </w:rPr>
            </w:pPr>
            <w:r w:rsidRPr="00CC36C6">
              <w:rPr>
                <w:b/>
                <w:bCs/>
                <w:sz w:val="22"/>
                <w:szCs w:val="22"/>
              </w:rPr>
              <w:t>O</w:t>
            </w:r>
          </w:p>
        </w:tc>
        <w:tc>
          <w:tcPr>
            <w:tcW w:w="1276" w:type="dxa"/>
            <w:shd w:val="clear" w:color="auto" w:fill="auto"/>
            <w:noWrap/>
            <w:vAlign w:val="center"/>
          </w:tcPr>
          <w:p w14:paraId="4184FF9A" w14:textId="77777777" w:rsidR="0070181C" w:rsidRPr="00460135" w:rsidRDefault="0070181C" w:rsidP="0070181C">
            <w:pPr>
              <w:spacing w:before="60" w:after="60"/>
              <w:jc w:val="both"/>
              <w:rPr>
                <w:sz w:val="22"/>
                <w:szCs w:val="22"/>
              </w:rPr>
            </w:pPr>
          </w:p>
        </w:tc>
        <w:tc>
          <w:tcPr>
            <w:tcW w:w="3260" w:type="dxa"/>
            <w:shd w:val="clear" w:color="auto" w:fill="auto"/>
            <w:noWrap/>
            <w:vAlign w:val="center"/>
          </w:tcPr>
          <w:p w14:paraId="264E7BA8" w14:textId="77777777" w:rsidR="0070181C" w:rsidRPr="00460135" w:rsidRDefault="0070181C" w:rsidP="0070181C">
            <w:pPr>
              <w:spacing w:before="60" w:after="60"/>
              <w:jc w:val="both"/>
              <w:rPr>
                <w:sz w:val="22"/>
                <w:szCs w:val="22"/>
              </w:rPr>
            </w:pPr>
          </w:p>
        </w:tc>
      </w:tr>
      <w:tr w:rsidR="0070181C" w:rsidRPr="00460135" w14:paraId="7ADA0671" w14:textId="77777777" w:rsidTr="0070181C">
        <w:tc>
          <w:tcPr>
            <w:tcW w:w="0" w:type="auto"/>
            <w:vMerge w:val="restart"/>
            <w:shd w:val="clear" w:color="auto" w:fill="auto"/>
            <w:vAlign w:val="center"/>
            <w:hideMark/>
          </w:tcPr>
          <w:p w14:paraId="40493A96" w14:textId="77777777" w:rsidR="0070181C" w:rsidRPr="00460135" w:rsidRDefault="0070181C" w:rsidP="0070181C">
            <w:pPr>
              <w:spacing w:before="60" w:after="60"/>
              <w:jc w:val="both"/>
              <w:rPr>
                <w:b/>
                <w:bCs/>
                <w:sz w:val="22"/>
                <w:szCs w:val="22"/>
              </w:rPr>
            </w:pPr>
            <w:r w:rsidRPr="00460135">
              <w:rPr>
                <w:b/>
                <w:bCs/>
                <w:sz w:val="22"/>
                <w:szCs w:val="22"/>
              </w:rPr>
              <w:t>Interoperability</w:t>
            </w:r>
          </w:p>
        </w:tc>
        <w:tc>
          <w:tcPr>
            <w:tcW w:w="0" w:type="auto"/>
            <w:shd w:val="clear" w:color="auto" w:fill="auto"/>
            <w:vAlign w:val="center"/>
          </w:tcPr>
          <w:p w14:paraId="545965BB" w14:textId="09D9D157" w:rsidR="0070181C" w:rsidRPr="00460135" w:rsidRDefault="0070181C" w:rsidP="0070181C">
            <w:pPr>
              <w:spacing w:before="60" w:after="60"/>
              <w:jc w:val="both"/>
              <w:rPr>
                <w:b/>
                <w:bCs/>
                <w:sz w:val="22"/>
                <w:szCs w:val="22"/>
              </w:rPr>
            </w:pPr>
            <w:r w:rsidRPr="00460135">
              <w:rPr>
                <w:b/>
                <w:bCs/>
                <w:sz w:val="22"/>
                <w:szCs w:val="22"/>
              </w:rPr>
              <w:t>RNF</w:t>
            </w:r>
            <w:r>
              <w:rPr>
                <w:b/>
                <w:bCs/>
                <w:sz w:val="22"/>
                <w:szCs w:val="22"/>
              </w:rPr>
              <w:t>18</w:t>
            </w:r>
          </w:p>
        </w:tc>
        <w:tc>
          <w:tcPr>
            <w:tcW w:w="6182" w:type="dxa"/>
            <w:shd w:val="clear" w:color="auto" w:fill="auto"/>
            <w:vAlign w:val="center"/>
            <w:hideMark/>
          </w:tcPr>
          <w:p w14:paraId="04A09D97" w14:textId="77777777" w:rsidR="0070181C" w:rsidRPr="00460135" w:rsidRDefault="0070181C" w:rsidP="0070181C">
            <w:pPr>
              <w:spacing w:before="60" w:after="60"/>
              <w:rPr>
                <w:sz w:val="22"/>
                <w:szCs w:val="22"/>
              </w:rPr>
            </w:pPr>
            <w:r w:rsidRPr="00460135">
              <w:rPr>
                <w:sz w:val="22"/>
                <w:szCs w:val="22"/>
              </w:rPr>
              <w:t>L’interoperabilità con i sistemi esterni è basata su protocolli di comunicazione a Web Services di tipo SOAP o RESTful per l’implementazione dell’architettura SOA.</w:t>
            </w:r>
          </w:p>
        </w:tc>
        <w:tc>
          <w:tcPr>
            <w:tcW w:w="1701" w:type="dxa"/>
            <w:shd w:val="clear" w:color="auto" w:fill="auto"/>
            <w:vAlign w:val="center"/>
            <w:hideMark/>
          </w:tcPr>
          <w:p w14:paraId="20CA577D" w14:textId="77777777" w:rsidR="0070181C" w:rsidRPr="00460135" w:rsidRDefault="0070181C" w:rsidP="0070181C">
            <w:pPr>
              <w:spacing w:before="60" w:after="60"/>
              <w:jc w:val="center"/>
              <w:rPr>
                <w:sz w:val="22"/>
                <w:szCs w:val="22"/>
              </w:rPr>
            </w:pPr>
            <w:r>
              <w:rPr>
                <w:sz w:val="22"/>
                <w:szCs w:val="22"/>
              </w:rPr>
              <w:t>P</w:t>
            </w:r>
          </w:p>
        </w:tc>
        <w:tc>
          <w:tcPr>
            <w:tcW w:w="1276" w:type="dxa"/>
            <w:shd w:val="clear" w:color="auto" w:fill="auto"/>
            <w:noWrap/>
            <w:vAlign w:val="center"/>
            <w:hideMark/>
          </w:tcPr>
          <w:p w14:paraId="0D8B21A4" w14:textId="77777777" w:rsidR="0070181C" w:rsidRPr="00460135" w:rsidRDefault="0070181C" w:rsidP="0070181C">
            <w:pPr>
              <w:spacing w:before="60" w:after="60"/>
              <w:jc w:val="both"/>
              <w:rPr>
                <w:sz w:val="22"/>
                <w:szCs w:val="22"/>
              </w:rPr>
            </w:pPr>
            <w:r w:rsidRPr="00460135">
              <w:rPr>
                <w:sz w:val="22"/>
                <w:szCs w:val="22"/>
              </w:rPr>
              <w:t> </w:t>
            </w:r>
          </w:p>
        </w:tc>
        <w:tc>
          <w:tcPr>
            <w:tcW w:w="3260" w:type="dxa"/>
            <w:shd w:val="clear" w:color="auto" w:fill="auto"/>
            <w:noWrap/>
            <w:vAlign w:val="center"/>
            <w:hideMark/>
          </w:tcPr>
          <w:p w14:paraId="2D965224" w14:textId="77777777" w:rsidR="0070181C" w:rsidRPr="00460135" w:rsidRDefault="0070181C" w:rsidP="0070181C">
            <w:pPr>
              <w:spacing w:before="60" w:after="60"/>
              <w:jc w:val="both"/>
              <w:rPr>
                <w:sz w:val="22"/>
                <w:szCs w:val="22"/>
              </w:rPr>
            </w:pPr>
            <w:r w:rsidRPr="00460135">
              <w:rPr>
                <w:sz w:val="22"/>
                <w:szCs w:val="22"/>
              </w:rPr>
              <w:t> </w:t>
            </w:r>
          </w:p>
        </w:tc>
      </w:tr>
      <w:tr w:rsidR="0070181C" w:rsidRPr="00460135" w14:paraId="6A746620" w14:textId="77777777" w:rsidTr="0070181C">
        <w:tc>
          <w:tcPr>
            <w:tcW w:w="0" w:type="auto"/>
            <w:vMerge/>
            <w:vAlign w:val="center"/>
            <w:hideMark/>
          </w:tcPr>
          <w:p w14:paraId="19361550" w14:textId="77777777" w:rsidR="0070181C" w:rsidRPr="00460135" w:rsidRDefault="0070181C" w:rsidP="0070181C">
            <w:pPr>
              <w:spacing w:before="60" w:after="60"/>
              <w:jc w:val="both"/>
              <w:rPr>
                <w:b/>
                <w:bCs/>
                <w:sz w:val="22"/>
                <w:szCs w:val="22"/>
              </w:rPr>
            </w:pPr>
          </w:p>
        </w:tc>
        <w:tc>
          <w:tcPr>
            <w:tcW w:w="0" w:type="auto"/>
            <w:shd w:val="clear" w:color="auto" w:fill="auto"/>
            <w:vAlign w:val="center"/>
          </w:tcPr>
          <w:p w14:paraId="4ADC6611" w14:textId="0440BE64" w:rsidR="0070181C" w:rsidRPr="00460135" w:rsidRDefault="0070181C" w:rsidP="0070181C">
            <w:pPr>
              <w:spacing w:before="60" w:after="60"/>
              <w:jc w:val="both"/>
              <w:rPr>
                <w:b/>
                <w:bCs/>
                <w:sz w:val="22"/>
                <w:szCs w:val="22"/>
              </w:rPr>
            </w:pPr>
            <w:r w:rsidRPr="00460135">
              <w:rPr>
                <w:b/>
                <w:bCs/>
                <w:sz w:val="22"/>
                <w:szCs w:val="22"/>
              </w:rPr>
              <w:t>RNF</w:t>
            </w:r>
            <w:r>
              <w:rPr>
                <w:b/>
                <w:bCs/>
                <w:sz w:val="22"/>
                <w:szCs w:val="22"/>
              </w:rPr>
              <w:t>19</w:t>
            </w:r>
          </w:p>
        </w:tc>
        <w:tc>
          <w:tcPr>
            <w:tcW w:w="6182" w:type="dxa"/>
            <w:shd w:val="clear" w:color="auto" w:fill="auto"/>
            <w:vAlign w:val="center"/>
            <w:hideMark/>
          </w:tcPr>
          <w:p w14:paraId="04448960" w14:textId="77777777" w:rsidR="0070181C" w:rsidRPr="00460135" w:rsidRDefault="0070181C" w:rsidP="0070181C">
            <w:pPr>
              <w:spacing w:before="60" w:after="60"/>
              <w:rPr>
                <w:sz w:val="22"/>
                <w:szCs w:val="22"/>
              </w:rPr>
            </w:pPr>
            <w:r w:rsidRPr="00460135">
              <w:rPr>
                <w:sz w:val="22"/>
                <w:szCs w:val="22"/>
              </w:rPr>
              <w:t>La soluzione espone API Web per l'interoperabilità con altre applicazioni esterne.</w:t>
            </w:r>
          </w:p>
        </w:tc>
        <w:tc>
          <w:tcPr>
            <w:tcW w:w="1701" w:type="dxa"/>
            <w:shd w:val="clear" w:color="auto" w:fill="auto"/>
            <w:vAlign w:val="center"/>
            <w:hideMark/>
          </w:tcPr>
          <w:p w14:paraId="5456CA44" w14:textId="77777777" w:rsidR="0070181C" w:rsidRPr="00460135" w:rsidRDefault="0070181C" w:rsidP="0070181C">
            <w:pPr>
              <w:spacing w:before="60" w:after="60"/>
              <w:jc w:val="center"/>
              <w:rPr>
                <w:sz w:val="22"/>
                <w:szCs w:val="22"/>
              </w:rPr>
            </w:pPr>
            <w:r>
              <w:rPr>
                <w:sz w:val="22"/>
                <w:szCs w:val="22"/>
              </w:rPr>
              <w:t>P</w:t>
            </w:r>
          </w:p>
        </w:tc>
        <w:tc>
          <w:tcPr>
            <w:tcW w:w="1276" w:type="dxa"/>
            <w:shd w:val="clear" w:color="auto" w:fill="auto"/>
            <w:noWrap/>
            <w:vAlign w:val="center"/>
            <w:hideMark/>
          </w:tcPr>
          <w:p w14:paraId="209A7ADB" w14:textId="77777777" w:rsidR="0070181C" w:rsidRPr="00460135" w:rsidRDefault="0070181C" w:rsidP="0070181C">
            <w:pPr>
              <w:spacing w:before="60" w:after="60"/>
              <w:jc w:val="both"/>
              <w:rPr>
                <w:sz w:val="22"/>
                <w:szCs w:val="22"/>
              </w:rPr>
            </w:pPr>
            <w:r w:rsidRPr="00460135">
              <w:rPr>
                <w:sz w:val="22"/>
                <w:szCs w:val="22"/>
              </w:rPr>
              <w:t> </w:t>
            </w:r>
          </w:p>
        </w:tc>
        <w:tc>
          <w:tcPr>
            <w:tcW w:w="3260" w:type="dxa"/>
            <w:shd w:val="clear" w:color="auto" w:fill="auto"/>
            <w:noWrap/>
            <w:vAlign w:val="center"/>
            <w:hideMark/>
          </w:tcPr>
          <w:p w14:paraId="6167E977" w14:textId="77777777" w:rsidR="0070181C" w:rsidRPr="00460135" w:rsidRDefault="0070181C" w:rsidP="0070181C">
            <w:pPr>
              <w:spacing w:before="60" w:after="60"/>
              <w:jc w:val="both"/>
              <w:rPr>
                <w:sz w:val="22"/>
                <w:szCs w:val="22"/>
              </w:rPr>
            </w:pPr>
            <w:r w:rsidRPr="00460135">
              <w:rPr>
                <w:sz w:val="22"/>
                <w:szCs w:val="22"/>
              </w:rPr>
              <w:t> </w:t>
            </w:r>
          </w:p>
        </w:tc>
      </w:tr>
      <w:tr w:rsidR="0070181C" w:rsidRPr="00460135" w14:paraId="2C3F7AC5" w14:textId="77777777" w:rsidTr="76DD219A">
        <w:tc>
          <w:tcPr>
            <w:tcW w:w="0" w:type="auto"/>
            <w:vMerge w:val="restart"/>
            <w:vAlign w:val="center"/>
          </w:tcPr>
          <w:p w14:paraId="64DA8CA2" w14:textId="1E6BFDE9" w:rsidR="0070181C" w:rsidRPr="00460135" w:rsidRDefault="0070181C" w:rsidP="0070181C">
            <w:pPr>
              <w:spacing w:before="60" w:after="60"/>
              <w:jc w:val="both"/>
              <w:rPr>
                <w:b/>
                <w:bCs/>
                <w:sz w:val="22"/>
                <w:szCs w:val="22"/>
              </w:rPr>
            </w:pPr>
            <w:r>
              <w:rPr>
                <w:rStyle w:val="normaltextrun"/>
                <w:b/>
                <w:bCs/>
                <w:color w:val="000000"/>
                <w:sz w:val="22"/>
                <w:szCs w:val="22"/>
                <w:shd w:val="clear" w:color="auto" w:fill="FFFFFF"/>
              </w:rPr>
              <w:t>Performance &amp; </w:t>
            </w:r>
            <w:r>
              <w:rPr>
                <w:rStyle w:val="spellingerror"/>
                <w:b/>
                <w:bCs/>
                <w:color w:val="000000"/>
                <w:sz w:val="22"/>
                <w:szCs w:val="22"/>
                <w:shd w:val="clear" w:color="auto" w:fill="FFFFFF"/>
              </w:rPr>
              <w:t>Availability</w:t>
            </w:r>
            <w:r>
              <w:rPr>
                <w:rStyle w:val="eop"/>
                <w:color w:val="000000"/>
                <w:sz w:val="22"/>
                <w:szCs w:val="22"/>
                <w:shd w:val="clear" w:color="auto" w:fill="FFFFFF"/>
              </w:rPr>
              <w:t> </w:t>
            </w:r>
          </w:p>
        </w:tc>
        <w:tc>
          <w:tcPr>
            <w:tcW w:w="0" w:type="auto"/>
            <w:shd w:val="clear" w:color="auto" w:fill="auto"/>
            <w:vAlign w:val="center"/>
          </w:tcPr>
          <w:p w14:paraId="2F5208E8" w14:textId="42D4B641" w:rsidR="0070181C" w:rsidRPr="00460135" w:rsidRDefault="0070181C" w:rsidP="0070181C">
            <w:pPr>
              <w:spacing w:before="60" w:after="60"/>
              <w:jc w:val="both"/>
              <w:rPr>
                <w:b/>
                <w:bCs/>
                <w:sz w:val="22"/>
                <w:szCs w:val="22"/>
              </w:rPr>
            </w:pPr>
            <w:r w:rsidRPr="00460135">
              <w:rPr>
                <w:b/>
                <w:bCs/>
                <w:sz w:val="22"/>
                <w:szCs w:val="22"/>
              </w:rPr>
              <w:t>RNF</w:t>
            </w:r>
            <w:r>
              <w:rPr>
                <w:b/>
                <w:bCs/>
                <w:sz w:val="22"/>
                <w:szCs w:val="22"/>
              </w:rPr>
              <w:t>20</w:t>
            </w:r>
          </w:p>
        </w:tc>
        <w:tc>
          <w:tcPr>
            <w:tcW w:w="6182" w:type="dxa"/>
            <w:shd w:val="clear" w:color="auto" w:fill="auto"/>
            <w:vAlign w:val="center"/>
          </w:tcPr>
          <w:p w14:paraId="792C6EE4" w14:textId="14262F27" w:rsidR="0070181C" w:rsidRPr="00460135" w:rsidRDefault="0070181C" w:rsidP="0070181C">
            <w:pPr>
              <w:spacing w:before="60" w:after="60"/>
              <w:rPr>
                <w:sz w:val="22"/>
                <w:szCs w:val="22"/>
              </w:rPr>
            </w:pPr>
            <w:r>
              <w:rPr>
                <w:sz w:val="22"/>
                <w:szCs w:val="22"/>
              </w:rPr>
              <w:t>Il fornitore garantisce l’import dell’attuale DB (su Remedy 8) dei ticket del CSI al fine di salvaguardare lo storico dei change richiesti e ne garantisce l’integrazione con la piattaforma</w:t>
            </w:r>
          </w:p>
        </w:tc>
        <w:tc>
          <w:tcPr>
            <w:tcW w:w="1701" w:type="dxa"/>
            <w:shd w:val="clear" w:color="auto" w:fill="auto"/>
            <w:vAlign w:val="center"/>
          </w:tcPr>
          <w:p w14:paraId="38A70D06" w14:textId="7E05F2EB" w:rsidR="0070181C" w:rsidRDefault="0070181C" w:rsidP="0070181C">
            <w:pPr>
              <w:spacing w:before="60" w:after="60"/>
              <w:jc w:val="center"/>
              <w:rPr>
                <w:sz w:val="22"/>
                <w:szCs w:val="22"/>
              </w:rPr>
            </w:pPr>
            <w:r>
              <w:rPr>
                <w:sz w:val="22"/>
                <w:szCs w:val="22"/>
              </w:rPr>
              <w:t>O</w:t>
            </w:r>
          </w:p>
        </w:tc>
        <w:tc>
          <w:tcPr>
            <w:tcW w:w="1276" w:type="dxa"/>
            <w:shd w:val="clear" w:color="auto" w:fill="auto"/>
            <w:noWrap/>
            <w:vAlign w:val="center"/>
          </w:tcPr>
          <w:p w14:paraId="7BAB841B" w14:textId="77777777" w:rsidR="0070181C" w:rsidRPr="00460135" w:rsidRDefault="0070181C" w:rsidP="0070181C">
            <w:pPr>
              <w:spacing w:before="60" w:after="60"/>
              <w:jc w:val="both"/>
              <w:rPr>
                <w:sz w:val="22"/>
                <w:szCs w:val="22"/>
              </w:rPr>
            </w:pPr>
          </w:p>
        </w:tc>
        <w:tc>
          <w:tcPr>
            <w:tcW w:w="3260" w:type="dxa"/>
            <w:shd w:val="clear" w:color="auto" w:fill="auto"/>
            <w:noWrap/>
            <w:vAlign w:val="center"/>
          </w:tcPr>
          <w:p w14:paraId="7DF7F358" w14:textId="77777777" w:rsidR="0070181C" w:rsidRPr="00460135" w:rsidRDefault="0070181C" w:rsidP="0070181C">
            <w:pPr>
              <w:spacing w:before="60" w:after="60"/>
              <w:jc w:val="both"/>
              <w:rPr>
                <w:sz w:val="22"/>
                <w:szCs w:val="22"/>
              </w:rPr>
            </w:pPr>
          </w:p>
        </w:tc>
      </w:tr>
      <w:tr w:rsidR="0070181C" w:rsidRPr="00460135" w14:paraId="3040F8FC" w14:textId="77777777" w:rsidTr="00827FB3">
        <w:tc>
          <w:tcPr>
            <w:tcW w:w="0" w:type="auto"/>
            <w:vMerge/>
            <w:vAlign w:val="center"/>
            <w:hideMark/>
          </w:tcPr>
          <w:p w14:paraId="5FD92918" w14:textId="77777777" w:rsidR="0070181C" w:rsidRPr="00460135" w:rsidRDefault="0070181C" w:rsidP="0070181C">
            <w:pPr>
              <w:spacing w:before="60" w:after="60"/>
              <w:jc w:val="both"/>
              <w:rPr>
                <w:b/>
                <w:bCs/>
                <w:sz w:val="22"/>
                <w:szCs w:val="22"/>
              </w:rPr>
            </w:pPr>
          </w:p>
        </w:tc>
        <w:tc>
          <w:tcPr>
            <w:tcW w:w="0" w:type="auto"/>
            <w:shd w:val="clear" w:color="auto" w:fill="auto"/>
            <w:vAlign w:val="center"/>
          </w:tcPr>
          <w:p w14:paraId="290A6FE9" w14:textId="71A4EDAD" w:rsidR="0070181C" w:rsidRPr="00460135" w:rsidRDefault="0070181C" w:rsidP="0070181C">
            <w:pPr>
              <w:spacing w:before="60" w:after="60"/>
              <w:jc w:val="both"/>
              <w:rPr>
                <w:b/>
                <w:bCs/>
                <w:sz w:val="22"/>
                <w:szCs w:val="22"/>
              </w:rPr>
            </w:pPr>
            <w:r w:rsidRPr="00460135">
              <w:rPr>
                <w:b/>
                <w:bCs/>
                <w:sz w:val="22"/>
                <w:szCs w:val="22"/>
              </w:rPr>
              <w:t>RNF</w:t>
            </w:r>
            <w:r>
              <w:rPr>
                <w:b/>
                <w:bCs/>
                <w:sz w:val="22"/>
                <w:szCs w:val="22"/>
              </w:rPr>
              <w:t>21</w:t>
            </w:r>
          </w:p>
        </w:tc>
        <w:tc>
          <w:tcPr>
            <w:tcW w:w="6182" w:type="dxa"/>
            <w:shd w:val="clear" w:color="auto" w:fill="auto"/>
            <w:vAlign w:val="center"/>
            <w:hideMark/>
          </w:tcPr>
          <w:p w14:paraId="10741098" w14:textId="77777777" w:rsidR="0070181C" w:rsidRPr="00460135" w:rsidRDefault="0070181C" w:rsidP="0070181C">
            <w:pPr>
              <w:spacing w:before="60" w:after="60"/>
              <w:rPr>
                <w:sz w:val="22"/>
                <w:szCs w:val="22"/>
              </w:rPr>
            </w:pPr>
            <w:r w:rsidRPr="00460135">
              <w:rPr>
                <w:sz w:val="22"/>
                <w:szCs w:val="22"/>
              </w:rPr>
              <w:t>La Soluzione continua ad essere disponibile indipendentemente dalla quantità di accessi, senza soluzione di continuità né decadimento apprezzabile delle prestazioni.</w:t>
            </w:r>
          </w:p>
        </w:tc>
        <w:tc>
          <w:tcPr>
            <w:tcW w:w="1701" w:type="dxa"/>
            <w:shd w:val="clear" w:color="auto" w:fill="auto"/>
            <w:vAlign w:val="center"/>
            <w:hideMark/>
          </w:tcPr>
          <w:p w14:paraId="4FAD4D9E" w14:textId="77777777" w:rsidR="0070181C" w:rsidRPr="00460135" w:rsidRDefault="0070181C" w:rsidP="0070181C">
            <w:pPr>
              <w:spacing w:before="60" w:after="60"/>
              <w:jc w:val="center"/>
              <w:rPr>
                <w:sz w:val="22"/>
                <w:szCs w:val="22"/>
              </w:rPr>
            </w:pPr>
            <w:r>
              <w:rPr>
                <w:sz w:val="22"/>
                <w:szCs w:val="22"/>
              </w:rPr>
              <w:t>O</w:t>
            </w:r>
          </w:p>
        </w:tc>
        <w:tc>
          <w:tcPr>
            <w:tcW w:w="1276" w:type="dxa"/>
            <w:shd w:val="clear" w:color="auto" w:fill="auto"/>
            <w:noWrap/>
            <w:vAlign w:val="center"/>
            <w:hideMark/>
          </w:tcPr>
          <w:p w14:paraId="46877B4B" w14:textId="77777777" w:rsidR="0070181C" w:rsidRPr="00460135" w:rsidRDefault="0070181C" w:rsidP="0070181C">
            <w:pPr>
              <w:spacing w:before="60" w:after="60"/>
              <w:jc w:val="both"/>
              <w:rPr>
                <w:sz w:val="22"/>
                <w:szCs w:val="22"/>
              </w:rPr>
            </w:pPr>
            <w:r w:rsidRPr="00460135">
              <w:rPr>
                <w:sz w:val="22"/>
                <w:szCs w:val="22"/>
              </w:rPr>
              <w:t> </w:t>
            </w:r>
          </w:p>
        </w:tc>
        <w:tc>
          <w:tcPr>
            <w:tcW w:w="3260" w:type="dxa"/>
            <w:shd w:val="clear" w:color="auto" w:fill="auto"/>
            <w:noWrap/>
            <w:vAlign w:val="center"/>
            <w:hideMark/>
          </w:tcPr>
          <w:p w14:paraId="5691BE5E" w14:textId="77777777" w:rsidR="0070181C" w:rsidRPr="00460135" w:rsidRDefault="0070181C" w:rsidP="0070181C">
            <w:pPr>
              <w:spacing w:before="60" w:after="60"/>
              <w:jc w:val="both"/>
              <w:rPr>
                <w:sz w:val="22"/>
                <w:szCs w:val="22"/>
              </w:rPr>
            </w:pPr>
            <w:r w:rsidRPr="00460135">
              <w:rPr>
                <w:sz w:val="22"/>
                <w:szCs w:val="22"/>
              </w:rPr>
              <w:t> </w:t>
            </w:r>
          </w:p>
        </w:tc>
      </w:tr>
      <w:tr w:rsidR="0070181C" w:rsidRPr="00460135" w14:paraId="2348A880" w14:textId="77777777" w:rsidTr="00074274">
        <w:tc>
          <w:tcPr>
            <w:tcW w:w="0" w:type="auto"/>
            <w:vMerge/>
            <w:vAlign w:val="center"/>
          </w:tcPr>
          <w:p w14:paraId="12F68083" w14:textId="77777777" w:rsidR="0070181C" w:rsidRPr="00460135" w:rsidRDefault="0070181C" w:rsidP="0070181C">
            <w:pPr>
              <w:spacing w:before="60" w:after="60"/>
              <w:jc w:val="both"/>
              <w:rPr>
                <w:b/>
                <w:bCs/>
                <w:sz w:val="22"/>
                <w:szCs w:val="22"/>
              </w:rPr>
            </w:pPr>
          </w:p>
        </w:tc>
        <w:tc>
          <w:tcPr>
            <w:tcW w:w="0" w:type="auto"/>
            <w:shd w:val="clear" w:color="auto" w:fill="auto"/>
            <w:vAlign w:val="center"/>
          </w:tcPr>
          <w:p w14:paraId="15ACE3AE" w14:textId="5F3EFB55" w:rsidR="0070181C" w:rsidRPr="00460135" w:rsidRDefault="0070181C" w:rsidP="0070181C">
            <w:pPr>
              <w:spacing w:before="60" w:after="60"/>
              <w:jc w:val="both"/>
              <w:rPr>
                <w:b/>
                <w:bCs/>
                <w:sz w:val="22"/>
                <w:szCs w:val="22"/>
              </w:rPr>
            </w:pPr>
            <w:r>
              <w:rPr>
                <w:b/>
                <w:bCs/>
                <w:sz w:val="22"/>
                <w:szCs w:val="22"/>
              </w:rPr>
              <w:t>RNF22</w:t>
            </w:r>
          </w:p>
        </w:tc>
        <w:tc>
          <w:tcPr>
            <w:tcW w:w="6182" w:type="dxa"/>
            <w:shd w:val="clear" w:color="auto" w:fill="auto"/>
          </w:tcPr>
          <w:p w14:paraId="24A745A2" w14:textId="37E083AC" w:rsidR="0070181C" w:rsidRPr="00460135" w:rsidRDefault="0070181C" w:rsidP="0070181C">
            <w:pPr>
              <w:spacing w:before="60" w:after="60"/>
              <w:rPr>
                <w:sz w:val="22"/>
                <w:szCs w:val="22"/>
              </w:rPr>
            </w:pPr>
            <w:r>
              <w:rPr>
                <w:sz w:val="22"/>
                <w:szCs w:val="22"/>
              </w:rPr>
              <w:t>Il prodotto deve disporre di una soluzione di HA (High Availability)</w:t>
            </w:r>
            <w:r w:rsidRPr="00460135">
              <w:rPr>
                <w:sz w:val="22"/>
                <w:szCs w:val="22"/>
              </w:rPr>
              <w:t xml:space="preserve"> </w:t>
            </w:r>
          </w:p>
        </w:tc>
        <w:tc>
          <w:tcPr>
            <w:tcW w:w="1701" w:type="dxa"/>
            <w:shd w:val="clear" w:color="auto" w:fill="auto"/>
          </w:tcPr>
          <w:p w14:paraId="40270CE7" w14:textId="3B281CE0" w:rsidR="0070181C" w:rsidRDefault="0070181C" w:rsidP="0070181C">
            <w:pPr>
              <w:spacing w:before="60" w:after="60"/>
              <w:jc w:val="center"/>
              <w:rPr>
                <w:sz w:val="22"/>
                <w:szCs w:val="22"/>
              </w:rPr>
            </w:pPr>
            <w:r w:rsidRPr="003B588A">
              <w:rPr>
                <w:b/>
                <w:bCs/>
                <w:sz w:val="22"/>
                <w:szCs w:val="22"/>
              </w:rPr>
              <w:t>O</w:t>
            </w:r>
          </w:p>
        </w:tc>
        <w:tc>
          <w:tcPr>
            <w:tcW w:w="1276" w:type="dxa"/>
            <w:shd w:val="clear" w:color="auto" w:fill="auto"/>
            <w:noWrap/>
            <w:vAlign w:val="center"/>
          </w:tcPr>
          <w:p w14:paraId="3526C479" w14:textId="77777777" w:rsidR="0070181C" w:rsidRPr="00460135" w:rsidRDefault="0070181C" w:rsidP="0070181C">
            <w:pPr>
              <w:spacing w:before="60" w:after="60"/>
              <w:jc w:val="both"/>
              <w:rPr>
                <w:sz w:val="22"/>
                <w:szCs w:val="22"/>
              </w:rPr>
            </w:pPr>
          </w:p>
        </w:tc>
        <w:tc>
          <w:tcPr>
            <w:tcW w:w="3260" w:type="dxa"/>
            <w:shd w:val="clear" w:color="auto" w:fill="auto"/>
            <w:noWrap/>
            <w:vAlign w:val="center"/>
          </w:tcPr>
          <w:p w14:paraId="2B4C2588" w14:textId="77777777" w:rsidR="0070181C" w:rsidRPr="00460135" w:rsidRDefault="0070181C" w:rsidP="0070181C">
            <w:pPr>
              <w:spacing w:before="60" w:after="60"/>
              <w:jc w:val="both"/>
              <w:rPr>
                <w:sz w:val="22"/>
                <w:szCs w:val="22"/>
              </w:rPr>
            </w:pPr>
          </w:p>
        </w:tc>
      </w:tr>
      <w:tr w:rsidR="0070181C" w:rsidRPr="00460135" w14:paraId="2839ECD5" w14:textId="77777777" w:rsidTr="00074274">
        <w:tc>
          <w:tcPr>
            <w:tcW w:w="0" w:type="auto"/>
            <w:vMerge/>
            <w:vAlign w:val="center"/>
          </w:tcPr>
          <w:p w14:paraId="1B7AFD06" w14:textId="77777777" w:rsidR="0070181C" w:rsidRPr="00460135" w:rsidRDefault="0070181C" w:rsidP="0070181C">
            <w:pPr>
              <w:spacing w:before="60" w:after="60"/>
              <w:jc w:val="both"/>
              <w:rPr>
                <w:b/>
                <w:bCs/>
                <w:sz w:val="22"/>
                <w:szCs w:val="22"/>
              </w:rPr>
            </w:pPr>
          </w:p>
        </w:tc>
        <w:tc>
          <w:tcPr>
            <w:tcW w:w="0" w:type="auto"/>
            <w:shd w:val="clear" w:color="auto" w:fill="auto"/>
            <w:vAlign w:val="center"/>
          </w:tcPr>
          <w:p w14:paraId="5849940A" w14:textId="0E3CE4E4" w:rsidR="0070181C" w:rsidRPr="00460135" w:rsidRDefault="0070181C" w:rsidP="0070181C">
            <w:pPr>
              <w:spacing w:before="60" w:after="60"/>
              <w:jc w:val="both"/>
              <w:rPr>
                <w:b/>
                <w:bCs/>
                <w:sz w:val="22"/>
                <w:szCs w:val="22"/>
              </w:rPr>
            </w:pPr>
            <w:r>
              <w:rPr>
                <w:b/>
                <w:bCs/>
                <w:sz w:val="22"/>
                <w:szCs w:val="22"/>
              </w:rPr>
              <w:t>RNF23</w:t>
            </w:r>
          </w:p>
        </w:tc>
        <w:tc>
          <w:tcPr>
            <w:tcW w:w="6182" w:type="dxa"/>
            <w:shd w:val="clear" w:color="auto" w:fill="auto"/>
          </w:tcPr>
          <w:p w14:paraId="19C11AB4" w14:textId="7D7F2EBC" w:rsidR="0070181C" w:rsidRDefault="0070181C" w:rsidP="0070181C">
            <w:pPr>
              <w:spacing w:before="60" w:after="60"/>
              <w:rPr>
                <w:sz w:val="22"/>
                <w:szCs w:val="22"/>
              </w:rPr>
            </w:pPr>
            <w:r w:rsidRPr="005602AD">
              <w:rPr>
                <w:sz w:val="22"/>
                <w:szCs w:val="22"/>
              </w:rPr>
              <w:t>Aggiornamento software e patching in continuità di servizio per l’utente</w:t>
            </w:r>
            <w:r>
              <w:rPr>
                <w:sz w:val="22"/>
                <w:szCs w:val="22"/>
              </w:rPr>
              <w:t xml:space="preserve"> (almeno per le minor release)</w:t>
            </w:r>
          </w:p>
        </w:tc>
        <w:tc>
          <w:tcPr>
            <w:tcW w:w="1701" w:type="dxa"/>
            <w:shd w:val="clear" w:color="auto" w:fill="auto"/>
            <w:vAlign w:val="center"/>
          </w:tcPr>
          <w:p w14:paraId="202A216B" w14:textId="1330E0DB" w:rsidR="0070181C" w:rsidRPr="003B588A" w:rsidRDefault="0070181C" w:rsidP="0070181C">
            <w:pPr>
              <w:spacing w:before="60" w:after="60"/>
              <w:jc w:val="center"/>
              <w:rPr>
                <w:b/>
                <w:bCs/>
                <w:sz w:val="22"/>
                <w:szCs w:val="22"/>
              </w:rPr>
            </w:pPr>
            <w:r>
              <w:rPr>
                <w:b/>
                <w:bCs/>
                <w:sz w:val="22"/>
                <w:szCs w:val="22"/>
              </w:rPr>
              <w:t>O</w:t>
            </w:r>
          </w:p>
        </w:tc>
        <w:tc>
          <w:tcPr>
            <w:tcW w:w="1276" w:type="dxa"/>
            <w:shd w:val="clear" w:color="auto" w:fill="auto"/>
            <w:noWrap/>
            <w:vAlign w:val="center"/>
          </w:tcPr>
          <w:p w14:paraId="0B50B7ED" w14:textId="77777777" w:rsidR="0070181C" w:rsidRPr="00460135" w:rsidRDefault="0070181C" w:rsidP="0070181C">
            <w:pPr>
              <w:spacing w:before="60" w:after="60"/>
              <w:jc w:val="both"/>
              <w:rPr>
                <w:sz w:val="22"/>
                <w:szCs w:val="22"/>
              </w:rPr>
            </w:pPr>
          </w:p>
        </w:tc>
        <w:tc>
          <w:tcPr>
            <w:tcW w:w="3260" w:type="dxa"/>
            <w:shd w:val="clear" w:color="auto" w:fill="auto"/>
            <w:noWrap/>
            <w:vAlign w:val="center"/>
          </w:tcPr>
          <w:p w14:paraId="32ACBF76" w14:textId="77777777" w:rsidR="0070181C" w:rsidRPr="00460135" w:rsidRDefault="0070181C" w:rsidP="0070181C">
            <w:pPr>
              <w:spacing w:before="60" w:after="60"/>
              <w:jc w:val="both"/>
              <w:rPr>
                <w:sz w:val="22"/>
                <w:szCs w:val="22"/>
              </w:rPr>
            </w:pPr>
          </w:p>
        </w:tc>
      </w:tr>
      <w:tr w:rsidR="0070181C" w:rsidRPr="00460135" w14:paraId="19207329" w14:textId="77777777" w:rsidTr="00827FB3">
        <w:tc>
          <w:tcPr>
            <w:tcW w:w="0" w:type="auto"/>
            <w:shd w:val="clear" w:color="auto" w:fill="auto"/>
            <w:vAlign w:val="center"/>
            <w:hideMark/>
          </w:tcPr>
          <w:p w14:paraId="479CB769" w14:textId="77777777" w:rsidR="0070181C" w:rsidRPr="00460135" w:rsidRDefault="0070181C" w:rsidP="0070181C">
            <w:pPr>
              <w:spacing w:before="60" w:after="60"/>
              <w:jc w:val="both"/>
              <w:rPr>
                <w:b/>
                <w:bCs/>
                <w:sz w:val="22"/>
                <w:szCs w:val="22"/>
              </w:rPr>
            </w:pPr>
            <w:r w:rsidRPr="00460135">
              <w:rPr>
                <w:b/>
                <w:bCs/>
                <w:sz w:val="22"/>
                <w:szCs w:val="22"/>
              </w:rPr>
              <w:t>Backup</w:t>
            </w:r>
          </w:p>
        </w:tc>
        <w:tc>
          <w:tcPr>
            <w:tcW w:w="0" w:type="auto"/>
            <w:shd w:val="clear" w:color="auto" w:fill="auto"/>
            <w:vAlign w:val="center"/>
          </w:tcPr>
          <w:p w14:paraId="62350525" w14:textId="10AA6AB5" w:rsidR="0070181C" w:rsidRPr="00460135" w:rsidRDefault="0070181C" w:rsidP="0070181C">
            <w:pPr>
              <w:spacing w:before="60" w:after="60"/>
              <w:jc w:val="both"/>
              <w:rPr>
                <w:b/>
                <w:bCs/>
                <w:sz w:val="22"/>
                <w:szCs w:val="22"/>
              </w:rPr>
            </w:pPr>
            <w:r>
              <w:rPr>
                <w:b/>
                <w:bCs/>
                <w:sz w:val="22"/>
                <w:szCs w:val="22"/>
              </w:rPr>
              <w:t>RNF24</w:t>
            </w:r>
          </w:p>
        </w:tc>
        <w:tc>
          <w:tcPr>
            <w:tcW w:w="6182" w:type="dxa"/>
            <w:shd w:val="clear" w:color="auto" w:fill="auto"/>
            <w:vAlign w:val="center"/>
            <w:hideMark/>
          </w:tcPr>
          <w:p w14:paraId="271339A7" w14:textId="77777777" w:rsidR="0070181C" w:rsidRPr="00460135" w:rsidRDefault="0070181C" w:rsidP="0070181C">
            <w:pPr>
              <w:spacing w:before="60" w:after="60"/>
              <w:rPr>
                <w:sz w:val="22"/>
                <w:szCs w:val="22"/>
              </w:rPr>
            </w:pPr>
            <w:r w:rsidRPr="00460135">
              <w:rPr>
                <w:sz w:val="22"/>
                <w:szCs w:val="22"/>
              </w:rPr>
              <w:t>Sono previste delle procedure di backup dei dati e dei sistemi.</w:t>
            </w:r>
          </w:p>
        </w:tc>
        <w:tc>
          <w:tcPr>
            <w:tcW w:w="1701" w:type="dxa"/>
            <w:shd w:val="clear" w:color="auto" w:fill="auto"/>
            <w:vAlign w:val="center"/>
            <w:hideMark/>
          </w:tcPr>
          <w:p w14:paraId="27979403" w14:textId="77777777" w:rsidR="0070181C" w:rsidRPr="00460135" w:rsidRDefault="0070181C" w:rsidP="0070181C">
            <w:pPr>
              <w:spacing w:before="60" w:after="60"/>
              <w:jc w:val="center"/>
              <w:rPr>
                <w:sz w:val="22"/>
                <w:szCs w:val="22"/>
              </w:rPr>
            </w:pPr>
            <w:r>
              <w:rPr>
                <w:sz w:val="22"/>
                <w:szCs w:val="22"/>
              </w:rPr>
              <w:t>O</w:t>
            </w:r>
          </w:p>
        </w:tc>
        <w:tc>
          <w:tcPr>
            <w:tcW w:w="1276" w:type="dxa"/>
            <w:shd w:val="clear" w:color="auto" w:fill="auto"/>
            <w:noWrap/>
            <w:vAlign w:val="center"/>
            <w:hideMark/>
          </w:tcPr>
          <w:p w14:paraId="7D15F07B" w14:textId="77777777" w:rsidR="0070181C" w:rsidRPr="00460135" w:rsidRDefault="0070181C" w:rsidP="0070181C">
            <w:pPr>
              <w:spacing w:before="60" w:after="60"/>
              <w:jc w:val="both"/>
              <w:rPr>
                <w:sz w:val="22"/>
                <w:szCs w:val="22"/>
              </w:rPr>
            </w:pPr>
            <w:r w:rsidRPr="00460135">
              <w:rPr>
                <w:sz w:val="22"/>
                <w:szCs w:val="22"/>
              </w:rPr>
              <w:t> </w:t>
            </w:r>
          </w:p>
        </w:tc>
        <w:tc>
          <w:tcPr>
            <w:tcW w:w="3260" w:type="dxa"/>
            <w:shd w:val="clear" w:color="auto" w:fill="auto"/>
            <w:noWrap/>
            <w:vAlign w:val="center"/>
            <w:hideMark/>
          </w:tcPr>
          <w:p w14:paraId="4DB7A421" w14:textId="77777777" w:rsidR="0070181C" w:rsidRPr="00460135" w:rsidRDefault="0070181C" w:rsidP="0070181C">
            <w:pPr>
              <w:spacing w:before="60" w:after="60"/>
              <w:jc w:val="both"/>
              <w:rPr>
                <w:sz w:val="22"/>
                <w:szCs w:val="22"/>
              </w:rPr>
            </w:pPr>
            <w:r w:rsidRPr="00460135">
              <w:rPr>
                <w:sz w:val="22"/>
                <w:szCs w:val="22"/>
              </w:rPr>
              <w:t> </w:t>
            </w:r>
          </w:p>
        </w:tc>
      </w:tr>
    </w:tbl>
    <w:p w14:paraId="0CEEB853" w14:textId="77777777" w:rsidR="000B3740" w:rsidRDefault="000B3740" w:rsidP="006A086C">
      <w:pPr>
        <w:jc w:val="both"/>
      </w:pPr>
    </w:p>
    <w:p w14:paraId="3D22061E" w14:textId="77777777" w:rsidR="00B868FE" w:rsidRDefault="00B868FE" w:rsidP="00B868FE">
      <w:pPr>
        <w:jc w:val="both"/>
        <w:rPr>
          <w:b/>
        </w:rPr>
      </w:pPr>
    </w:p>
    <w:p w14:paraId="5D518F0E" w14:textId="77777777" w:rsidR="00B868FE" w:rsidRDefault="00B868FE" w:rsidP="006A086C">
      <w:pPr>
        <w:jc w:val="both"/>
        <w:rPr>
          <w:b/>
          <w:u w:val="single"/>
        </w:rPr>
      </w:pPr>
    </w:p>
    <w:p w14:paraId="1CE9E3FB" w14:textId="77777777" w:rsidR="006A086C" w:rsidRPr="00D923C9" w:rsidRDefault="006A086C" w:rsidP="006A086C">
      <w:pPr>
        <w:jc w:val="both"/>
        <w:rPr>
          <w:b/>
          <w:u w:val="single"/>
        </w:rPr>
      </w:pPr>
      <w:r w:rsidRPr="00D923C9">
        <w:rPr>
          <w:b/>
          <w:u w:val="single"/>
        </w:rPr>
        <w:t xml:space="preserve">Modalità di </w:t>
      </w:r>
      <w:r w:rsidR="00DE768C" w:rsidRPr="00D923C9">
        <w:rPr>
          <w:b/>
          <w:u w:val="single"/>
        </w:rPr>
        <w:t>fornitura</w:t>
      </w:r>
      <w:r w:rsidRPr="00D923C9">
        <w:rPr>
          <w:b/>
          <w:u w:val="single"/>
        </w:rPr>
        <w:t xml:space="preserve"> della soluzione</w:t>
      </w:r>
    </w:p>
    <w:p w14:paraId="53DBCA22" w14:textId="77777777" w:rsidR="00FB1544" w:rsidRDefault="00FB1544" w:rsidP="006A086C">
      <w:pPr>
        <w:jc w:val="both"/>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8407"/>
        <w:gridCol w:w="1695"/>
        <w:gridCol w:w="1701"/>
        <w:gridCol w:w="2835"/>
      </w:tblGrid>
      <w:tr w:rsidR="00FB1544" w:rsidRPr="00460135" w14:paraId="214306BE" w14:textId="77777777" w:rsidTr="720D93A1">
        <w:trPr>
          <w:tblHeader/>
        </w:trPr>
        <w:tc>
          <w:tcPr>
            <w:tcW w:w="0" w:type="auto"/>
            <w:shd w:val="clear" w:color="auto" w:fill="D9E2F3" w:themeFill="accent1" w:themeFillTint="33"/>
            <w:vAlign w:val="center"/>
            <w:hideMark/>
          </w:tcPr>
          <w:p w14:paraId="31E64BCD" w14:textId="77777777" w:rsidR="00FB1544" w:rsidRPr="009C4B4B" w:rsidRDefault="00FB1544" w:rsidP="00460135">
            <w:pPr>
              <w:spacing w:beforeLines="60" w:before="144" w:afterLines="60" w:after="144"/>
              <w:jc w:val="both"/>
              <w:rPr>
                <w:b/>
                <w:bCs/>
                <w:sz w:val="22"/>
                <w:szCs w:val="22"/>
              </w:rPr>
            </w:pPr>
            <w:r w:rsidRPr="009C4B4B">
              <w:rPr>
                <w:b/>
                <w:bCs/>
                <w:sz w:val="22"/>
                <w:szCs w:val="22"/>
              </w:rPr>
              <w:t>ID</w:t>
            </w:r>
          </w:p>
        </w:tc>
        <w:tc>
          <w:tcPr>
            <w:tcW w:w="8407" w:type="dxa"/>
            <w:shd w:val="clear" w:color="auto" w:fill="D9E2F3" w:themeFill="accent1" w:themeFillTint="33"/>
            <w:vAlign w:val="center"/>
            <w:hideMark/>
          </w:tcPr>
          <w:p w14:paraId="6AF6BBF4" w14:textId="77777777" w:rsidR="00FB1544" w:rsidRPr="009C4B4B" w:rsidRDefault="00FB1544" w:rsidP="00460135">
            <w:pPr>
              <w:spacing w:beforeLines="60" w:before="144" w:afterLines="60" w:after="144"/>
              <w:jc w:val="both"/>
              <w:rPr>
                <w:b/>
                <w:bCs/>
                <w:sz w:val="22"/>
                <w:szCs w:val="22"/>
              </w:rPr>
            </w:pPr>
            <w:r w:rsidRPr="009C4B4B">
              <w:rPr>
                <w:b/>
                <w:bCs/>
                <w:sz w:val="22"/>
                <w:szCs w:val="22"/>
              </w:rPr>
              <w:t xml:space="preserve">Modalità di </w:t>
            </w:r>
            <w:r w:rsidR="00C309F2" w:rsidRPr="009C4B4B">
              <w:rPr>
                <w:b/>
                <w:bCs/>
                <w:sz w:val="22"/>
                <w:szCs w:val="22"/>
              </w:rPr>
              <w:t xml:space="preserve">fornitura </w:t>
            </w:r>
            <w:r w:rsidRPr="009C4B4B">
              <w:rPr>
                <w:b/>
                <w:bCs/>
                <w:sz w:val="22"/>
                <w:szCs w:val="22"/>
              </w:rPr>
              <w:t>(M</w:t>
            </w:r>
            <w:r w:rsidR="00C309F2" w:rsidRPr="009C4B4B">
              <w:rPr>
                <w:b/>
                <w:bCs/>
                <w:sz w:val="22"/>
                <w:szCs w:val="22"/>
              </w:rPr>
              <w:t>F</w:t>
            </w:r>
            <w:r w:rsidRPr="009C4B4B">
              <w:rPr>
                <w:b/>
                <w:bCs/>
                <w:sz w:val="22"/>
                <w:szCs w:val="22"/>
              </w:rPr>
              <w:t>)</w:t>
            </w:r>
          </w:p>
        </w:tc>
        <w:tc>
          <w:tcPr>
            <w:tcW w:w="1695" w:type="dxa"/>
            <w:shd w:val="clear" w:color="auto" w:fill="D9E2F3" w:themeFill="accent1" w:themeFillTint="33"/>
            <w:vAlign w:val="center"/>
            <w:hideMark/>
          </w:tcPr>
          <w:p w14:paraId="16958098" w14:textId="77777777" w:rsidR="00FB1544" w:rsidRPr="00460135" w:rsidRDefault="00FB1544" w:rsidP="00460135">
            <w:pPr>
              <w:spacing w:beforeLines="60" w:before="144" w:afterLines="60" w:after="144"/>
              <w:jc w:val="center"/>
              <w:rPr>
                <w:b/>
                <w:bCs/>
                <w:sz w:val="20"/>
              </w:rPr>
            </w:pPr>
            <w:r w:rsidRPr="00460135">
              <w:rPr>
                <w:b/>
                <w:bCs/>
                <w:sz w:val="20"/>
              </w:rPr>
              <w:t xml:space="preserve">Obbligatorio (O) </w:t>
            </w:r>
            <w:r w:rsidRPr="00460135">
              <w:rPr>
                <w:b/>
                <w:bCs/>
                <w:sz w:val="20"/>
              </w:rPr>
              <w:br/>
            </w:r>
            <w:r w:rsidRPr="00460135">
              <w:rPr>
                <w:b/>
                <w:bCs/>
                <w:sz w:val="20"/>
              </w:rPr>
              <w:br/>
              <w:t>Premiale (P)</w:t>
            </w:r>
          </w:p>
        </w:tc>
        <w:tc>
          <w:tcPr>
            <w:tcW w:w="1701" w:type="dxa"/>
            <w:shd w:val="clear" w:color="auto" w:fill="D9E2F3" w:themeFill="accent1" w:themeFillTint="33"/>
            <w:vAlign w:val="center"/>
            <w:hideMark/>
          </w:tcPr>
          <w:p w14:paraId="007311ED" w14:textId="77777777" w:rsidR="00FB1544" w:rsidRPr="00460135" w:rsidRDefault="00096885" w:rsidP="00460135">
            <w:pPr>
              <w:spacing w:beforeLines="60" w:before="144" w:afterLines="60" w:after="144"/>
              <w:jc w:val="both"/>
              <w:rPr>
                <w:b/>
                <w:bCs/>
                <w:sz w:val="22"/>
                <w:szCs w:val="22"/>
              </w:rPr>
            </w:pPr>
            <w:r w:rsidRPr="00460135">
              <w:rPr>
                <w:b/>
                <w:bCs/>
                <w:sz w:val="22"/>
                <w:szCs w:val="22"/>
              </w:rPr>
              <w:t xml:space="preserve">Requisito soddisfatto  </w:t>
            </w:r>
          </w:p>
        </w:tc>
        <w:tc>
          <w:tcPr>
            <w:tcW w:w="2835" w:type="dxa"/>
            <w:shd w:val="clear" w:color="auto" w:fill="D9E2F3" w:themeFill="accent1" w:themeFillTint="33"/>
            <w:vAlign w:val="center"/>
            <w:hideMark/>
          </w:tcPr>
          <w:p w14:paraId="5983683E" w14:textId="77777777" w:rsidR="00FB1544" w:rsidRPr="00460135" w:rsidRDefault="009A638A" w:rsidP="00460135">
            <w:pPr>
              <w:spacing w:beforeLines="60" w:before="144" w:afterLines="60" w:after="144"/>
              <w:jc w:val="both"/>
              <w:rPr>
                <w:b/>
                <w:bCs/>
                <w:sz w:val="22"/>
                <w:szCs w:val="22"/>
              </w:rPr>
            </w:pPr>
            <w:r w:rsidRPr="00460135">
              <w:rPr>
                <w:b/>
                <w:bCs/>
                <w:sz w:val="22"/>
                <w:szCs w:val="22"/>
              </w:rPr>
              <w:t>Note</w:t>
            </w:r>
          </w:p>
        </w:tc>
      </w:tr>
      <w:tr w:rsidR="002A01CC" w:rsidRPr="00FB1544" w14:paraId="355EE062" w14:textId="77777777" w:rsidTr="720D93A1">
        <w:tc>
          <w:tcPr>
            <w:tcW w:w="0" w:type="auto"/>
            <w:shd w:val="clear" w:color="auto" w:fill="auto"/>
            <w:vAlign w:val="center"/>
            <w:hideMark/>
          </w:tcPr>
          <w:p w14:paraId="23665B66" w14:textId="77777777" w:rsidR="002A01CC" w:rsidRPr="00460135" w:rsidRDefault="002A01CC" w:rsidP="00460135">
            <w:pPr>
              <w:jc w:val="both"/>
              <w:rPr>
                <w:b/>
                <w:bCs/>
                <w:sz w:val="22"/>
                <w:szCs w:val="22"/>
              </w:rPr>
            </w:pPr>
            <w:r w:rsidRPr="00460135">
              <w:rPr>
                <w:b/>
                <w:bCs/>
                <w:sz w:val="22"/>
                <w:szCs w:val="22"/>
              </w:rPr>
              <w:t>MF1</w:t>
            </w:r>
          </w:p>
        </w:tc>
        <w:tc>
          <w:tcPr>
            <w:tcW w:w="8407" w:type="dxa"/>
            <w:shd w:val="clear" w:color="auto" w:fill="auto"/>
            <w:hideMark/>
          </w:tcPr>
          <w:p w14:paraId="28CD309F" w14:textId="77777777" w:rsidR="002A01CC" w:rsidRPr="00FB1544" w:rsidRDefault="00F66A90" w:rsidP="00460135">
            <w:pPr>
              <w:spacing w:before="60" w:after="60"/>
              <w:jc w:val="both"/>
            </w:pPr>
            <w:r>
              <w:t>Le licenze sono fornite in modalità “perpetual”</w:t>
            </w:r>
          </w:p>
        </w:tc>
        <w:tc>
          <w:tcPr>
            <w:tcW w:w="1695" w:type="dxa"/>
            <w:shd w:val="clear" w:color="auto" w:fill="auto"/>
            <w:vAlign w:val="center"/>
            <w:hideMark/>
          </w:tcPr>
          <w:p w14:paraId="62CF120F" w14:textId="77777777" w:rsidR="002A01CC" w:rsidRPr="00FB1544" w:rsidRDefault="00F66A90" w:rsidP="00460135">
            <w:pPr>
              <w:spacing w:before="60" w:afterLines="60" w:after="144"/>
              <w:jc w:val="center"/>
            </w:pPr>
            <w:r>
              <w:t>P</w:t>
            </w:r>
          </w:p>
        </w:tc>
        <w:tc>
          <w:tcPr>
            <w:tcW w:w="1701" w:type="dxa"/>
            <w:shd w:val="clear" w:color="auto" w:fill="auto"/>
            <w:vAlign w:val="center"/>
            <w:hideMark/>
          </w:tcPr>
          <w:p w14:paraId="3CF4C289" w14:textId="77777777" w:rsidR="002A01CC" w:rsidRPr="00FB1544" w:rsidRDefault="002A01CC" w:rsidP="00460135">
            <w:pPr>
              <w:spacing w:before="60" w:afterLines="60" w:after="144"/>
              <w:jc w:val="both"/>
            </w:pPr>
            <w:r w:rsidRPr="00FB1544">
              <w:t> </w:t>
            </w:r>
          </w:p>
        </w:tc>
        <w:tc>
          <w:tcPr>
            <w:tcW w:w="2835" w:type="dxa"/>
            <w:shd w:val="clear" w:color="auto" w:fill="auto"/>
            <w:vAlign w:val="center"/>
            <w:hideMark/>
          </w:tcPr>
          <w:p w14:paraId="14D7C9A1" w14:textId="77777777" w:rsidR="002A01CC" w:rsidRPr="00FB1544" w:rsidRDefault="002A01CC" w:rsidP="00460135">
            <w:pPr>
              <w:spacing w:before="60" w:afterLines="60" w:after="144"/>
              <w:jc w:val="both"/>
            </w:pPr>
            <w:r w:rsidRPr="00FB1544">
              <w:t> </w:t>
            </w:r>
          </w:p>
        </w:tc>
      </w:tr>
      <w:tr w:rsidR="002A01CC" w:rsidRPr="00FB1544" w14:paraId="17B837A9" w14:textId="77777777" w:rsidTr="720D93A1">
        <w:tc>
          <w:tcPr>
            <w:tcW w:w="0" w:type="auto"/>
            <w:shd w:val="clear" w:color="auto" w:fill="auto"/>
            <w:vAlign w:val="center"/>
            <w:hideMark/>
          </w:tcPr>
          <w:p w14:paraId="13D2E09A" w14:textId="77777777" w:rsidR="002A01CC" w:rsidRPr="00460135" w:rsidRDefault="002A01CC" w:rsidP="00460135">
            <w:pPr>
              <w:jc w:val="both"/>
              <w:rPr>
                <w:b/>
                <w:bCs/>
                <w:sz w:val="22"/>
                <w:szCs w:val="22"/>
              </w:rPr>
            </w:pPr>
            <w:r w:rsidRPr="00460135">
              <w:rPr>
                <w:b/>
                <w:bCs/>
                <w:sz w:val="22"/>
                <w:szCs w:val="22"/>
              </w:rPr>
              <w:t>MF2</w:t>
            </w:r>
          </w:p>
        </w:tc>
        <w:tc>
          <w:tcPr>
            <w:tcW w:w="8407" w:type="dxa"/>
            <w:shd w:val="clear" w:color="auto" w:fill="auto"/>
            <w:hideMark/>
          </w:tcPr>
          <w:p w14:paraId="1BFF34FC" w14:textId="77777777" w:rsidR="002A01CC" w:rsidRPr="00FB1544" w:rsidRDefault="00F66A90" w:rsidP="00460135">
            <w:pPr>
              <w:spacing w:before="60" w:after="60"/>
              <w:jc w:val="both"/>
            </w:pPr>
            <w:r>
              <w:t>Le licenze sono fornite in modalità “subscription”</w:t>
            </w:r>
          </w:p>
        </w:tc>
        <w:tc>
          <w:tcPr>
            <w:tcW w:w="1695" w:type="dxa"/>
            <w:shd w:val="clear" w:color="auto" w:fill="auto"/>
            <w:vAlign w:val="center"/>
            <w:hideMark/>
          </w:tcPr>
          <w:p w14:paraId="28A07480" w14:textId="77777777" w:rsidR="002A01CC" w:rsidRPr="00FB1544" w:rsidRDefault="00F66A90" w:rsidP="00460135">
            <w:pPr>
              <w:spacing w:before="60" w:afterLines="60" w:after="144"/>
              <w:jc w:val="center"/>
            </w:pPr>
            <w:r>
              <w:t>P</w:t>
            </w:r>
          </w:p>
        </w:tc>
        <w:tc>
          <w:tcPr>
            <w:tcW w:w="1701" w:type="dxa"/>
            <w:shd w:val="clear" w:color="auto" w:fill="auto"/>
            <w:vAlign w:val="center"/>
            <w:hideMark/>
          </w:tcPr>
          <w:p w14:paraId="2EA21AE2" w14:textId="77777777" w:rsidR="002A01CC" w:rsidRPr="00FB1544" w:rsidRDefault="002A01CC" w:rsidP="00460135">
            <w:pPr>
              <w:spacing w:before="60" w:afterLines="60" w:after="144"/>
              <w:jc w:val="both"/>
            </w:pPr>
            <w:r w:rsidRPr="00FB1544">
              <w:t> </w:t>
            </w:r>
          </w:p>
        </w:tc>
        <w:tc>
          <w:tcPr>
            <w:tcW w:w="2835" w:type="dxa"/>
            <w:shd w:val="clear" w:color="auto" w:fill="auto"/>
            <w:vAlign w:val="center"/>
            <w:hideMark/>
          </w:tcPr>
          <w:p w14:paraId="1BEE156A" w14:textId="77777777" w:rsidR="002A01CC" w:rsidRPr="00FB1544" w:rsidRDefault="002A01CC" w:rsidP="00460135">
            <w:pPr>
              <w:spacing w:before="60" w:afterLines="60" w:after="144"/>
              <w:jc w:val="both"/>
            </w:pPr>
            <w:r w:rsidRPr="00FB1544">
              <w:t> </w:t>
            </w:r>
          </w:p>
        </w:tc>
      </w:tr>
      <w:tr w:rsidR="009153BF" w:rsidRPr="00FB1544" w14:paraId="5E23E83E" w14:textId="77777777" w:rsidTr="720D93A1">
        <w:tc>
          <w:tcPr>
            <w:tcW w:w="0" w:type="auto"/>
            <w:shd w:val="clear" w:color="auto" w:fill="auto"/>
            <w:vAlign w:val="center"/>
            <w:hideMark/>
          </w:tcPr>
          <w:p w14:paraId="113C120F" w14:textId="77777777" w:rsidR="009153BF" w:rsidRPr="00460135" w:rsidRDefault="009153BF" w:rsidP="009153BF">
            <w:pPr>
              <w:jc w:val="both"/>
              <w:rPr>
                <w:b/>
                <w:bCs/>
                <w:sz w:val="22"/>
                <w:szCs w:val="22"/>
              </w:rPr>
            </w:pPr>
            <w:r w:rsidRPr="00460135">
              <w:rPr>
                <w:b/>
                <w:bCs/>
                <w:sz w:val="22"/>
                <w:szCs w:val="22"/>
              </w:rPr>
              <w:t>MF</w:t>
            </w:r>
            <w:r>
              <w:rPr>
                <w:b/>
                <w:bCs/>
                <w:sz w:val="22"/>
                <w:szCs w:val="22"/>
              </w:rPr>
              <w:t>3</w:t>
            </w:r>
          </w:p>
        </w:tc>
        <w:tc>
          <w:tcPr>
            <w:tcW w:w="8407" w:type="dxa"/>
            <w:shd w:val="clear" w:color="auto" w:fill="auto"/>
            <w:vAlign w:val="center"/>
            <w:hideMark/>
          </w:tcPr>
          <w:p w14:paraId="488D7DC0" w14:textId="77777777" w:rsidR="009153BF" w:rsidRPr="00460135" w:rsidRDefault="009153BF" w:rsidP="009153BF">
            <w:pPr>
              <w:spacing w:before="60" w:after="60"/>
              <w:rPr>
                <w:sz w:val="22"/>
                <w:szCs w:val="22"/>
              </w:rPr>
            </w:pPr>
            <w:r>
              <w:rPr>
                <w:sz w:val="22"/>
                <w:szCs w:val="22"/>
              </w:rPr>
              <w:t>La soluzione non deve limitare il numero degli utenti fruitori né prevedere metodi di licencing basati sul numero di utenti che vi accedono</w:t>
            </w:r>
          </w:p>
        </w:tc>
        <w:tc>
          <w:tcPr>
            <w:tcW w:w="1695" w:type="dxa"/>
            <w:shd w:val="clear" w:color="auto" w:fill="auto"/>
            <w:vAlign w:val="center"/>
            <w:hideMark/>
          </w:tcPr>
          <w:p w14:paraId="771E0058" w14:textId="77777777" w:rsidR="009153BF" w:rsidRPr="00460135" w:rsidRDefault="009153BF" w:rsidP="009153BF">
            <w:pPr>
              <w:spacing w:before="60" w:after="60"/>
              <w:jc w:val="center"/>
              <w:rPr>
                <w:sz w:val="22"/>
                <w:szCs w:val="22"/>
              </w:rPr>
            </w:pPr>
            <w:r>
              <w:rPr>
                <w:sz w:val="22"/>
                <w:szCs w:val="22"/>
              </w:rPr>
              <w:t>O</w:t>
            </w:r>
          </w:p>
        </w:tc>
        <w:tc>
          <w:tcPr>
            <w:tcW w:w="1701" w:type="dxa"/>
            <w:shd w:val="clear" w:color="auto" w:fill="auto"/>
            <w:vAlign w:val="center"/>
            <w:hideMark/>
          </w:tcPr>
          <w:p w14:paraId="550028C1" w14:textId="77777777" w:rsidR="009153BF" w:rsidRPr="00FB1544" w:rsidRDefault="009153BF" w:rsidP="009153BF">
            <w:pPr>
              <w:spacing w:before="60" w:afterLines="60" w:after="144"/>
              <w:jc w:val="both"/>
            </w:pPr>
            <w:r w:rsidRPr="00FB1544">
              <w:t> </w:t>
            </w:r>
          </w:p>
        </w:tc>
        <w:tc>
          <w:tcPr>
            <w:tcW w:w="2835" w:type="dxa"/>
            <w:shd w:val="clear" w:color="auto" w:fill="auto"/>
            <w:vAlign w:val="center"/>
            <w:hideMark/>
          </w:tcPr>
          <w:p w14:paraId="02284677" w14:textId="77777777" w:rsidR="009153BF" w:rsidRPr="00FB1544" w:rsidRDefault="009153BF" w:rsidP="009153BF">
            <w:pPr>
              <w:spacing w:before="60" w:afterLines="60" w:after="144"/>
              <w:jc w:val="both"/>
            </w:pPr>
            <w:r w:rsidRPr="00FB1544">
              <w:t> </w:t>
            </w:r>
          </w:p>
        </w:tc>
      </w:tr>
      <w:tr w:rsidR="009153BF" w:rsidRPr="00FB1544" w14:paraId="260F9865" w14:textId="77777777" w:rsidTr="720D93A1">
        <w:tc>
          <w:tcPr>
            <w:tcW w:w="0" w:type="auto"/>
            <w:shd w:val="clear" w:color="auto" w:fill="auto"/>
            <w:vAlign w:val="center"/>
            <w:hideMark/>
          </w:tcPr>
          <w:p w14:paraId="22918864" w14:textId="77777777" w:rsidR="009153BF" w:rsidRPr="00460135" w:rsidRDefault="009153BF" w:rsidP="009153BF">
            <w:pPr>
              <w:jc w:val="both"/>
              <w:rPr>
                <w:b/>
                <w:bCs/>
                <w:sz w:val="22"/>
                <w:szCs w:val="22"/>
              </w:rPr>
            </w:pPr>
            <w:r w:rsidRPr="00460135">
              <w:rPr>
                <w:b/>
                <w:bCs/>
                <w:sz w:val="22"/>
                <w:szCs w:val="22"/>
              </w:rPr>
              <w:t>MF</w:t>
            </w:r>
            <w:r>
              <w:rPr>
                <w:b/>
                <w:bCs/>
                <w:sz w:val="22"/>
                <w:szCs w:val="22"/>
              </w:rPr>
              <w:t>4</w:t>
            </w:r>
          </w:p>
        </w:tc>
        <w:tc>
          <w:tcPr>
            <w:tcW w:w="8407" w:type="dxa"/>
            <w:shd w:val="clear" w:color="auto" w:fill="auto"/>
            <w:hideMark/>
          </w:tcPr>
          <w:p w14:paraId="442A2418" w14:textId="77777777" w:rsidR="009153BF" w:rsidRPr="00FB1544" w:rsidRDefault="009153BF" w:rsidP="009153BF">
            <w:pPr>
              <w:spacing w:before="60" w:after="60"/>
              <w:jc w:val="both"/>
            </w:pPr>
            <w:r w:rsidRPr="00FB1544">
              <w:t xml:space="preserve">La licenza non prevede limiti relativi alla </w:t>
            </w:r>
            <w:r w:rsidRPr="00460135">
              <w:rPr>
                <w:b/>
                <w:bCs/>
              </w:rPr>
              <w:t>tipologia di soggetti</w:t>
            </w:r>
            <w:r w:rsidRPr="00FB1544">
              <w:t xml:space="preserve"> autorizzati alla fruizione del software (ad esempio, solo dipendenti, oppure terzi che a qualsivoglia titolo operino nell’interesse del licenziatario, ecc.).</w:t>
            </w:r>
          </w:p>
        </w:tc>
        <w:tc>
          <w:tcPr>
            <w:tcW w:w="1695" w:type="dxa"/>
            <w:shd w:val="clear" w:color="auto" w:fill="auto"/>
            <w:vAlign w:val="center"/>
            <w:hideMark/>
          </w:tcPr>
          <w:p w14:paraId="1FB7764D" w14:textId="77777777" w:rsidR="009153BF" w:rsidRPr="00FB1544" w:rsidRDefault="003130C2" w:rsidP="009153BF">
            <w:pPr>
              <w:spacing w:before="60" w:afterLines="60" w:after="144"/>
              <w:jc w:val="center"/>
            </w:pPr>
            <w:r>
              <w:rPr>
                <w:sz w:val="22"/>
                <w:szCs w:val="22"/>
              </w:rPr>
              <w:t>O</w:t>
            </w:r>
          </w:p>
        </w:tc>
        <w:tc>
          <w:tcPr>
            <w:tcW w:w="1701" w:type="dxa"/>
            <w:shd w:val="clear" w:color="auto" w:fill="auto"/>
            <w:vAlign w:val="center"/>
            <w:hideMark/>
          </w:tcPr>
          <w:p w14:paraId="5C4229AF" w14:textId="77777777" w:rsidR="009153BF" w:rsidRPr="00FB1544" w:rsidRDefault="009153BF" w:rsidP="009153BF">
            <w:pPr>
              <w:spacing w:before="60" w:afterLines="60" w:after="144"/>
              <w:jc w:val="both"/>
            </w:pPr>
            <w:r w:rsidRPr="00FB1544">
              <w:t> </w:t>
            </w:r>
          </w:p>
        </w:tc>
        <w:tc>
          <w:tcPr>
            <w:tcW w:w="2835" w:type="dxa"/>
            <w:shd w:val="clear" w:color="auto" w:fill="auto"/>
            <w:vAlign w:val="center"/>
            <w:hideMark/>
          </w:tcPr>
          <w:p w14:paraId="714603E0" w14:textId="77777777" w:rsidR="009153BF" w:rsidRPr="00FB1544" w:rsidRDefault="009153BF" w:rsidP="009153BF">
            <w:pPr>
              <w:spacing w:before="60" w:afterLines="60" w:after="144"/>
              <w:jc w:val="both"/>
            </w:pPr>
            <w:r w:rsidRPr="00FB1544">
              <w:t> </w:t>
            </w:r>
          </w:p>
        </w:tc>
      </w:tr>
      <w:tr w:rsidR="009153BF" w:rsidRPr="00FB1544" w14:paraId="101AE03F" w14:textId="77777777" w:rsidTr="720D93A1">
        <w:tc>
          <w:tcPr>
            <w:tcW w:w="0" w:type="auto"/>
            <w:shd w:val="clear" w:color="auto" w:fill="auto"/>
            <w:vAlign w:val="center"/>
            <w:hideMark/>
          </w:tcPr>
          <w:p w14:paraId="3F562372" w14:textId="77777777" w:rsidR="009153BF" w:rsidRPr="00460135" w:rsidRDefault="009153BF" w:rsidP="009153BF">
            <w:pPr>
              <w:jc w:val="both"/>
              <w:rPr>
                <w:b/>
                <w:bCs/>
                <w:sz w:val="22"/>
                <w:szCs w:val="22"/>
              </w:rPr>
            </w:pPr>
            <w:r w:rsidRPr="00460135">
              <w:rPr>
                <w:b/>
                <w:bCs/>
                <w:sz w:val="22"/>
                <w:szCs w:val="22"/>
              </w:rPr>
              <w:t>MF</w:t>
            </w:r>
            <w:r>
              <w:rPr>
                <w:b/>
                <w:bCs/>
                <w:sz w:val="22"/>
                <w:szCs w:val="22"/>
              </w:rPr>
              <w:t>5</w:t>
            </w:r>
          </w:p>
        </w:tc>
        <w:tc>
          <w:tcPr>
            <w:tcW w:w="8407" w:type="dxa"/>
            <w:shd w:val="clear" w:color="auto" w:fill="auto"/>
            <w:hideMark/>
          </w:tcPr>
          <w:p w14:paraId="669AB490" w14:textId="77777777" w:rsidR="009153BF" w:rsidRPr="00FB1544" w:rsidRDefault="009153BF" w:rsidP="009153BF">
            <w:pPr>
              <w:spacing w:before="60" w:after="60"/>
              <w:jc w:val="both"/>
            </w:pPr>
            <w:r w:rsidRPr="00FB1544">
              <w:t>La licenza e/o il prodotto non prevedono</w:t>
            </w:r>
            <w:r w:rsidRPr="00460135">
              <w:rPr>
                <w:b/>
                <w:bCs/>
              </w:rPr>
              <w:t xml:space="preserve"> dipendenze da elementi di terze parti </w:t>
            </w:r>
            <w:r w:rsidRPr="00FB1544">
              <w:t>eventualmente integrati nel prodotto in oggetto e/o da cui lo stesso dipenda per il relativo funzionamento. Nelle note fornire l'elenco dettagliato corredato dagli annessi vincoli d'uso di qualsivoglia natura e con quali modalità verranno trasferiti al fornitore del servizio IaaS.</w:t>
            </w:r>
          </w:p>
        </w:tc>
        <w:tc>
          <w:tcPr>
            <w:tcW w:w="1695" w:type="dxa"/>
            <w:shd w:val="clear" w:color="auto" w:fill="auto"/>
            <w:vAlign w:val="center"/>
            <w:hideMark/>
          </w:tcPr>
          <w:p w14:paraId="580DE495" w14:textId="77777777" w:rsidR="009153BF" w:rsidRPr="00FB1544" w:rsidRDefault="003130C2" w:rsidP="009153BF">
            <w:pPr>
              <w:spacing w:before="60" w:afterLines="60" w:after="144"/>
              <w:jc w:val="center"/>
            </w:pPr>
            <w:r>
              <w:rPr>
                <w:sz w:val="22"/>
                <w:szCs w:val="22"/>
              </w:rPr>
              <w:t>P</w:t>
            </w:r>
          </w:p>
        </w:tc>
        <w:tc>
          <w:tcPr>
            <w:tcW w:w="1701" w:type="dxa"/>
            <w:shd w:val="clear" w:color="auto" w:fill="auto"/>
            <w:vAlign w:val="center"/>
            <w:hideMark/>
          </w:tcPr>
          <w:p w14:paraId="28071407" w14:textId="77777777" w:rsidR="009153BF" w:rsidRPr="00FB1544" w:rsidRDefault="009153BF" w:rsidP="009153BF">
            <w:pPr>
              <w:spacing w:before="60" w:afterLines="60" w:after="144"/>
              <w:jc w:val="both"/>
            </w:pPr>
            <w:r w:rsidRPr="00FB1544">
              <w:t> </w:t>
            </w:r>
          </w:p>
        </w:tc>
        <w:tc>
          <w:tcPr>
            <w:tcW w:w="2835" w:type="dxa"/>
            <w:shd w:val="clear" w:color="auto" w:fill="auto"/>
            <w:vAlign w:val="center"/>
            <w:hideMark/>
          </w:tcPr>
          <w:p w14:paraId="32981999" w14:textId="77777777" w:rsidR="009153BF" w:rsidRPr="00FB1544" w:rsidRDefault="009153BF" w:rsidP="009153BF">
            <w:pPr>
              <w:spacing w:before="60" w:afterLines="60" w:after="144"/>
              <w:jc w:val="both"/>
            </w:pPr>
            <w:r w:rsidRPr="00FB1544">
              <w:t> </w:t>
            </w:r>
          </w:p>
        </w:tc>
      </w:tr>
      <w:tr w:rsidR="0082441A" w:rsidRPr="00FB1544" w14:paraId="2AC896AC" w14:textId="77777777" w:rsidTr="720D93A1">
        <w:tc>
          <w:tcPr>
            <w:tcW w:w="0" w:type="auto"/>
            <w:shd w:val="clear" w:color="auto" w:fill="auto"/>
            <w:vAlign w:val="center"/>
          </w:tcPr>
          <w:p w14:paraId="7219864F" w14:textId="77777777" w:rsidR="0082441A" w:rsidRPr="00460135" w:rsidRDefault="003E1D6F" w:rsidP="009153BF">
            <w:pPr>
              <w:jc w:val="both"/>
              <w:rPr>
                <w:b/>
                <w:bCs/>
                <w:sz w:val="22"/>
                <w:szCs w:val="22"/>
              </w:rPr>
            </w:pPr>
            <w:r w:rsidRPr="00460135">
              <w:rPr>
                <w:b/>
                <w:bCs/>
                <w:sz w:val="22"/>
                <w:szCs w:val="22"/>
              </w:rPr>
              <w:t>MF</w:t>
            </w:r>
            <w:r>
              <w:rPr>
                <w:b/>
                <w:bCs/>
                <w:sz w:val="22"/>
                <w:szCs w:val="22"/>
              </w:rPr>
              <w:t>6</w:t>
            </w:r>
          </w:p>
        </w:tc>
        <w:tc>
          <w:tcPr>
            <w:tcW w:w="8407" w:type="dxa"/>
            <w:shd w:val="clear" w:color="auto" w:fill="auto"/>
          </w:tcPr>
          <w:p w14:paraId="58427218" w14:textId="660CDA1B" w:rsidR="0082441A" w:rsidRPr="00FB1544" w:rsidRDefault="720D93A1" w:rsidP="009153BF">
            <w:pPr>
              <w:spacing w:before="60" w:after="60"/>
              <w:jc w:val="both"/>
            </w:pPr>
            <w:r>
              <w:t>È disponibile con licenza di diritto d'uso nel perimetro definito a Capitolato.</w:t>
            </w:r>
          </w:p>
        </w:tc>
        <w:tc>
          <w:tcPr>
            <w:tcW w:w="1695" w:type="dxa"/>
            <w:shd w:val="clear" w:color="auto" w:fill="auto"/>
            <w:vAlign w:val="center"/>
          </w:tcPr>
          <w:p w14:paraId="081FE40E" w14:textId="16181FE5" w:rsidR="0082441A" w:rsidRDefault="003612E4" w:rsidP="009153BF">
            <w:pPr>
              <w:spacing w:before="60" w:afterLines="60" w:after="144"/>
              <w:jc w:val="center"/>
              <w:rPr>
                <w:sz w:val="22"/>
                <w:szCs w:val="22"/>
              </w:rPr>
            </w:pPr>
            <w:r w:rsidRPr="00A13D92">
              <w:rPr>
                <w:sz w:val="22"/>
                <w:szCs w:val="22"/>
              </w:rPr>
              <w:t>O</w:t>
            </w:r>
          </w:p>
        </w:tc>
        <w:tc>
          <w:tcPr>
            <w:tcW w:w="1701" w:type="dxa"/>
            <w:shd w:val="clear" w:color="auto" w:fill="auto"/>
            <w:vAlign w:val="center"/>
          </w:tcPr>
          <w:p w14:paraId="4A7C9EB0" w14:textId="77777777" w:rsidR="0082441A" w:rsidRPr="00FB1544" w:rsidRDefault="0082441A" w:rsidP="009153BF">
            <w:pPr>
              <w:spacing w:before="60" w:afterLines="60" w:after="144"/>
              <w:jc w:val="both"/>
            </w:pPr>
          </w:p>
        </w:tc>
        <w:tc>
          <w:tcPr>
            <w:tcW w:w="2835" w:type="dxa"/>
            <w:shd w:val="clear" w:color="auto" w:fill="auto"/>
            <w:vAlign w:val="center"/>
          </w:tcPr>
          <w:p w14:paraId="29E0A938" w14:textId="77777777" w:rsidR="0082441A" w:rsidRPr="00FB1544" w:rsidRDefault="0082441A" w:rsidP="009153BF">
            <w:pPr>
              <w:spacing w:before="60" w:afterLines="60" w:after="144"/>
              <w:jc w:val="both"/>
            </w:pPr>
          </w:p>
        </w:tc>
      </w:tr>
      <w:tr w:rsidR="0082441A" w:rsidRPr="00FB1544" w14:paraId="55812E30" w14:textId="77777777" w:rsidTr="720D93A1">
        <w:tc>
          <w:tcPr>
            <w:tcW w:w="0" w:type="auto"/>
            <w:shd w:val="clear" w:color="auto" w:fill="auto"/>
            <w:vAlign w:val="center"/>
          </w:tcPr>
          <w:p w14:paraId="6C490957" w14:textId="77777777" w:rsidR="0082441A" w:rsidRPr="00460135" w:rsidRDefault="003E1D6F" w:rsidP="009153BF">
            <w:pPr>
              <w:jc w:val="both"/>
              <w:rPr>
                <w:b/>
                <w:bCs/>
                <w:sz w:val="22"/>
                <w:szCs w:val="22"/>
              </w:rPr>
            </w:pPr>
            <w:r w:rsidRPr="00460135">
              <w:rPr>
                <w:b/>
                <w:bCs/>
                <w:sz w:val="22"/>
                <w:szCs w:val="22"/>
              </w:rPr>
              <w:t>MF</w:t>
            </w:r>
            <w:r>
              <w:rPr>
                <w:b/>
                <w:bCs/>
                <w:sz w:val="22"/>
                <w:szCs w:val="22"/>
              </w:rPr>
              <w:t>7</w:t>
            </w:r>
          </w:p>
        </w:tc>
        <w:tc>
          <w:tcPr>
            <w:tcW w:w="8407" w:type="dxa"/>
            <w:shd w:val="clear" w:color="auto" w:fill="auto"/>
          </w:tcPr>
          <w:p w14:paraId="48F84C09" w14:textId="24173891" w:rsidR="0082441A" w:rsidRPr="00FB1544" w:rsidRDefault="720D93A1" w:rsidP="009153BF">
            <w:pPr>
              <w:spacing w:before="60" w:after="60"/>
              <w:jc w:val="both"/>
            </w:pPr>
            <w:r>
              <w:t>È riconosciuto il diritto di ispezionabilità del codice sorgente, garantendone pertanto la relativa disponibilità ed accessibilità a mezzo deposito presso notaio.</w:t>
            </w:r>
          </w:p>
        </w:tc>
        <w:tc>
          <w:tcPr>
            <w:tcW w:w="1695" w:type="dxa"/>
            <w:shd w:val="clear" w:color="auto" w:fill="auto"/>
            <w:vAlign w:val="center"/>
          </w:tcPr>
          <w:p w14:paraId="7889D1CE" w14:textId="77777777" w:rsidR="0082441A" w:rsidRDefault="00B210ED" w:rsidP="009153BF">
            <w:pPr>
              <w:spacing w:before="60" w:afterLines="60" w:after="144"/>
              <w:jc w:val="center"/>
              <w:rPr>
                <w:sz w:val="22"/>
                <w:szCs w:val="22"/>
              </w:rPr>
            </w:pPr>
            <w:r>
              <w:rPr>
                <w:sz w:val="22"/>
                <w:szCs w:val="22"/>
              </w:rPr>
              <w:t>P</w:t>
            </w:r>
          </w:p>
        </w:tc>
        <w:tc>
          <w:tcPr>
            <w:tcW w:w="1701" w:type="dxa"/>
            <w:shd w:val="clear" w:color="auto" w:fill="auto"/>
            <w:vAlign w:val="center"/>
          </w:tcPr>
          <w:p w14:paraId="5A42B230" w14:textId="77777777" w:rsidR="0082441A" w:rsidRPr="00FB1544" w:rsidRDefault="0082441A" w:rsidP="009153BF">
            <w:pPr>
              <w:spacing w:before="60" w:afterLines="60" w:after="144"/>
              <w:jc w:val="both"/>
            </w:pPr>
          </w:p>
        </w:tc>
        <w:tc>
          <w:tcPr>
            <w:tcW w:w="2835" w:type="dxa"/>
            <w:shd w:val="clear" w:color="auto" w:fill="auto"/>
            <w:vAlign w:val="center"/>
          </w:tcPr>
          <w:p w14:paraId="4BBABA12" w14:textId="77777777" w:rsidR="0082441A" w:rsidRPr="00FB1544" w:rsidRDefault="0082441A" w:rsidP="009153BF">
            <w:pPr>
              <w:spacing w:before="60" w:afterLines="60" w:after="144"/>
              <w:jc w:val="both"/>
            </w:pPr>
          </w:p>
        </w:tc>
      </w:tr>
      <w:tr w:rsidR="0082441A" w:rsidRPr="00FB1544" w14:paraId="749D3061" w14:textId="77777777" w:rsidTr="720D93A1">
        <w:tc>
          <w:tcPr>
            <w:tcW w:w="0" w:type="auto"/>
            <w:shd w:val="clear" w:color="auto" w:fill="auto"/>
            <w:vAlign w:val="center"/>
          </w:tcPr>
          <w:p w14:paraId="57D5C59F" w14:textId="77777777" w:rsidR="0082441A" w:rsidRPr="00460135" w:rsidRDefault="003E1D6F" w:rsidP="009153BF">
            <w:pPr>
              <w:jc w:val="both"/>
              <w:rPr>
                <w:b/>
                <w:bCs/>
                <w:sz w:val="22"/>
                <w:szCs w:val="22"/>
              </w:rPr>
            </w:pPr>
            <w:r w:rsidRPr="00460135">
              <w:rPr>
                <w:b/>
                <w:bCs/>
                <w:sz w:val="22"/>
                <w:szCs w:val="22"/>
              </w:rPr>
              <w:t>MF</w:t>
            </w:r>
            <w:r>
              <w:rPr>
                <w:b/>
                <w:bCs/>
                <w:sz w:val="22"/>
                <w:szCs w:val="22"/>
              </w:rPr>
              <w:t>8</w:t>
            </w:r>
          </w:p>
        </w:tc>
        <w:tc>
          <w:tcPr>
            <w:tcW w:w="8407" w:type="dxa"/>
            <w:shd w:val="clear" w:color="auto" w:fill="auto"/>
          </w:tcPr>
          <w:p w14:paraId="3F0B4AF7" w14:textId="1FA50557" w:rsidR="0082441A" w:rsidRPr="00FB1544" w:rsidRDefault="720D93A1" w:rsidP="009153BF">
            <w:pPr>
              <w:spacing w:before="60" w:after="60"/>
              <w:jc w:val="both"/>
            </w:pPr>
            <w:r>
              <w:t>È riconosciuto il diritto di ispezionabilità del codice sorgente, garantendone la relativa disponibilità ed accessibilità direttamente al Committente.</w:t>
            </w:r>
          </w:p>
        </w:tc>
        <w:tc>
          <w:tcPr>
            <w:tcW w:w="1695" w:type="dxa"/>
            <w:shd w:val="clear" w:color="auto" w:fill="auto"/>
            <w:vAlign w:val="center"/>
          </w:tcPr>
          <w:p w14:paraId="2F47B648" w14:textId="77777777" w:rsidR="0082441A" w:rsidRDefault="00B210ED" w:rsidP="009153BF">
            <w:pPr>
              <w:spacing w:before="60" w:afterLines="60" w:after="144"/>
              <w:jc w:val="center"/>
              <w:rPr>
                <w:sz w:val="22"/>
                <w:szCs w:val="22"/>
              </w:rPr>
            </w:pPr>
            <w:r>
              <w:rPr>
                <w:sz w:val="22"/>
                <w:szCs w:val="22"/>
              </w:rPr>
              <w:t>P</w:t>
            </w:r>
          </w:p>
        </w:tc>
        <w:tc>
          <w:tcPr>
            <w:tcW w:w="1701" w:type="dxa"/>
            <w:shd w:val="clear" w:color="auto" w:fill="auto"/>
            <w:vAlign w:val="center"/>
          </w:tcPr>
          <w:p w14:paraId="6D28A5BF" w14:textId="77777777" w:rsidR="0082441A" w:rsidRPr="00FB1544" w:rsidRDefault="0082441A" w:rsidP="009153BF">
            <w:pPr>
              <w:spacing w:before="60" w:afterLines="60" w:after="144"/>
              <w:jc w:val="both"/>
            </w:pPr>
          </w:p>
        </w:tc>
        <w:tc>
          <w:tcPr>
            <w:tcW w:w="2835" w:type="dxa"/>
            <w:shd w:val="clear" w:color="auto" w:fill="auto"/>
            <w:vAlign w:val="center"/>
          </w:tcPr>
          <w:p w14:paraId="4B6B7610" w14:textId="77777777" w:rsidR="0082441A" w:rsidRPr="00FB1544" w:rsidRDefault="0082441A" w:rsidP="009153BF">
            <w:pPr>
              <w:spacing w:before="60" w:afterLines="60" w:after="144"/>
              <w:jc w:val="both"/>
            </w:pPr>
          </w:p>
        </w:tc>
      </w:tr>
      <w:tr w:rsidR="0082441A" w:rsidRPr="00FB1544" w14:paraId="41D617F3" w14:textId="77777777" w:rsidTr="720D93A1">
        <w:tc>
          <w:tcPr>
            <w:tcW w:w="0" w:type="auto"/>
            <w:shd w:val="clear" w:color="auto" w:fill="auto"/>
            <w:vAlign w:val="center"/>
          </w:tcPr>
          <w:p w14:paraId="4D560102" w14:textId="77777777" w:rsidR="0082441A" w:rsidRPr="00460135" w:rsidRDefault="003E1D6F" w:rsidP="009153BF">
            <w:pPr>
              <w:jc w:val="both"/>
              <w:rPr>
                <w:b/>
                <w:bCs/>
                <w:sz w:val="22"/>
                <w:szCs w:val="22"/>
              </w:rPr>
            </w:pPr>
            <w:r w:rsidRPr="00460135">
              <w:rPr>
                <w:b/>
                <w:bCs/>
                <w:sz w:val="22"/>
                <w:szCs w:val="22"/>
              </w:rPr>
              <w:t>MF</w:t>
            </w:r>
            <w:r>
              <w:rPr>
                <w:b/>
                <w:bCs/>
                <w:sz w:val="22"/>
                <w:szCs w:val="22"/>
              </w:rPr>
              <w:t>9</w:t>
            </w:r>
          </w:p>
        </w:tc>
        <w:tc>
          <w:tcPr>
            <w:tcW w:w="8407" w:type="dxa"/>
            <w:shd w:val="clear" w:color="auto" w:fill="auto"/>
          </w:tcPr>
          <w:p w14:paraId="777188A8" w14:textId="4D17F62B" w:rsidR="0082441A" w:rsidRPr="00FB1544" w:rsidRDefault="720D93A1" w:rsidP="009153BF">
            <w:pPr>
              <w:spacing w:before="60" w:after="60"/>
              <w:jc w:val="both"/>
            </w:pPr>
            <w:r>
              <w:t>È riconosciuto anche il diritto di modificabilità del codice sorgente, anche ai fini di creazione di opere derivate</w:t>
            </w:r>
            <w:r w:rsidR="003612E4">
              <w:t xml:space="preserve"> </w:t>
            </w:r>
            <w:r w:rsidR="003612E4" w:rsidRPr="00A13D92">
              <w:t>ed eventuale diritto di redistribuzione (specificare con le relative condizioni, nel caso)</w:t>
            </w:r>
            <w:r w:rsidRPr="00A13D92">
              <w:t>.</w:t>
            </w:r>
          </w:p>
        </w:tc>
        <w:tc>
          <w:tcPr>
            <w:tcW w:w="1695" w:type="dxa"/>
            <w:shd w:val="clear" w:color="auto" w:fill="auto"/>
            <w:vAlign w:val="center"/>
          </w:tcPr>
          <w:p w14:paraId="59949A8D" w14:textId="77777777" w:rsidR="0082441A" w:rsidRDefault="00B210ED" w:rsidP="009153BF">
            <w:pPr>
              <w:spacing w:before="60" w:afterLines="60" w:after="144"/>
              <w:jc w:val="center"/>
              <w:rPr>
                <w:sz w:val="22"/>
                <w:szCs w:val="22"/>
              </w:rPr>
            </w:pPr>
            <w:r>
              <w:rPr>
                <w:sz w:val="22"/>
                <w:szCs w:val="22"/>
              </w:rPr>
              <w:t>P</w:t>
            </w:r>
          </w:p>
        </w:tc>
        <w:tc>
          <w:tcPr>
            <w:tcW w:w="1701" w:type="dxa"/>
            <w:shd w:val="clear" w:color="auto" w:fill="auto"/>
            <w:vAlign w:val="center"/>
          </w:tcPr>
          <w:p w14:paraId="34FA0770" w14:textId="77777777" w:rsidR="0082441A" w:rsidRPr="00FB1544" w:rsidRDefault="0082441A" w:rsidP="009153BF">
            <w:pPr>
              <w:spacing w:before="60" w:afterLines="60" w:after="144"/>
              <w:jc w:val="both"/>
            </w:pPr>
          </w:p>
        </w:tc>
        <w:tc>
          <w:tcPr>
            <w:tcW w:w="2835" w:type="dxa"/>
            <w:shd w:val="clear" w:color="auto" w:fill="auto"/>
            <w:vAlign w:val="center"/>
          </w:tcPr>
          <w:p w14:paraId="76FC22F5" w14:textId="77777777" w:rsidR="0082441A" w:rsidRPr="00FB1544" w:rsidRDefault="0082441A" w:rsidP="009153BF">
            <w:pPr>
              <w:spacing w:before="60" w:afterLines="60" w:after="144"/>
              <w:jc w:val="both"/>
            </w:pPr>
          </w:p>
        </w:tc>
      </w:tr>
      <w:tr w:rsidR="0082441A" w:rsidRPr="00FB1544" w14:paraId="41F0973B" w14:textId="77777777" w:rsidTr="720D93A1">
        <w:tc>
          <w:tcPr>
            <w:tcW w:w="0" w:type="auto"/>
            <w:shd w:val="clear" w:color="auto" w:fill="auto"/>
            <w:vAlign w:val="center"/>
          </w:tcPr>
          <w:p w14:paraId="4D61A45C" w14:textId="77777777" w:rsidR="0082441A" w:rsidRPr="00460135" w:rsidRDefault="003E1D6F" w:rsidP="009153BF">
            <w:pPr>
              <w:jc w:val="both"/>
              <w:rPr>
                <w:b/>
                <w:bCs/>
                <w:sz w:val="22"/>
                <w:szCs w:val="22"/>
              </w:rPr>
            </w:pPr>
            <w:r w:rsidRPr="00460135">
              <w:rPr>
                <w:b/>
                <w:bCs/>
                <w:sz w:val="22"/>
                <w:szCs w:val="22"/>
              </w:rPr>
              <w:t>MF</w:t>
            </w:r>
            <w:r>
              <w:rPr>
                <w:b/>
                <w:bCs/>
                <w:sz w:val="22"/>
                <w:szCs w:val="22"/>
              </w:rPr>
              <w:t>10</w:t>
            </w:r>
          </w:p>
        </w:tc>
        <w:tc>
          <w:tcPr>
            <w:tcW w:w="8407" w:type="dxa"/>
            <w:shd w:val="clear" w:color="auto" w:fill="auto"/>
          </w:tcPr>
          <w:p w14:paraId="35EB4A85" w14:textId="56CFF4A9" w:rsidR="0082441A" w:rsidRPr="00FB1544" w:rsidRDefault="0082441A" w:rsidP="009153BF">
            <w:pPr>
              <w:spacing w:before="60" w:after="60"/>
              <w:jc w:val="both"/>
            </w:pPr>
            <w:r w:rsidRPr="0082441A">
              <w:t xml:space="preserve">La </w:t>
            </w:r>
            <w:r w:rsidR="003612E4">
              <w:t>soluzi</w:t>
            </w:r>
            <w:r w:rsidR="0050436A">
              <w:t>o</w:t>
            </w:r>
            <w:r w:rsidR="003612E4">
              <w:t xml:space="preserve">ne è rilasciata con </w:t>
            </w:r>
            <w:r w:rsidRPr="0082441A">
              <w:t xml:space="preserve">licenza di </w:t>
            </w:r>
            <w:r w:rsidR="003612E4">
              <w:t>software libero / Open Source</w:t>
            </w:r>
            <w:r w:rsidRPr="0082441A">
              <w:t>.</w:t>
            </w:r>
          </w:p>
        </w:tc>
        <w:tc>
          <w:tcPr>
            <w:tcW w:w="1695" w:type="dxa"/>
            <w:shd w:val="clear" w:color="auto" w:fill="auto"/>
            <w:vAlign w:val="center"/>
          </w:tcPr>
          <w:p w14:paraId="1E9695C7" w14:textId="77777777" w:rsidR="0082441A" w:rsidRDefault="00B210ED" w:rsidP="009153BF">
            <w:pPr>
              <w:spacing w:before="60" w:afterLines="60" w:after="144"/>
              <w:jc w:val="center"/>
              <w:rPr>
                <w:sz w:val="22"/>
                <w:szCs w:val="22"/>
              </w:rPr>
            </w:pPr>
            <w:r>
              <w:rPr>
                <w:sz w:val="22"/>
                <w:szCs w:val="22"/>
              </w:rPr>
              <w:t>P</w:t>
            </w:r>
          </w:p>
        </w:tc>
        <w:tc>
          <w:tcPr>
            <w:tcW w:w="1701" w:type="dxa"/>
            <w:shd w:val="clear" w:color="auto" w:fill="auto"/>
            <w:vAlign w:val="center"/>
          </w:tcPr>
          <w:p w14:paraId="11FCB562" w14:textId="77777777" w:rsidR="0082441A" w:rsidRPr="00FB1544" w:rsidRDefault="0082441A" w:rsidP="009153BF">
            <w:pPr>
              <w:spacing w:before="60" w:afterLines="60" w:after="144"/>
              <w:jc w:val="both"/>
            </w:pPr>
          </w:p>
        </w:tc>
        <w:tc>
          <w:tcPr>
            <w:tcW w:w="2835" w:type="dxa"/>
            <w:shd w:val="clear" w:color="auto" w:fill="auto"/>
            <w:vAlign w:val="center"/>
          </w:tcPr>
          <w:p w14:paraId="26C72C06" w14:textId="77777777" w:rsidR="0082441A" w:rsidRPr="00FB1544" w:rsidRDefault="0082441A" w:rsidP="009153BF">
            <w:pPr>
              <w:spacing w:before="60" w:afterLines="60" w:after="144"/>
              <w:jc w:val="both"/>
            </w:pPr>
          </w:p>
        </w:tc>
      </w:tr>
      <w:tr w:rsidR="0082441A" w:rsidRPr="00FB1544" w14:paraId="4EE5E8E5" w14:textId="77777777" w:rsidTr="720D93A1">
        <w:tc>
          <w:tcPr>
            <w:tcW w:w="0" w:type="auto"/>
            <w:shd w:val="clear" w:color="auto" w:fill="auto"/>
            <w:vAlign w:val="center"/>
          </w:tcPr>
          <w:p w14:paraId="45E67CFD" w14:textId="77777777" w:rsidR="0082441A" w:rsidRPr="00460135" w:rsidRDefault="003E1D6F" w:rsidP="009153BF">
            <w:pPr>
              <w:jc w:val="both"/>
              <w:rPr>
                <w:b/>
                <w:bCs/>
                <w:sz w:val="22"/>
                <w:szCs w:val="22"/>
              </w:rPr>
            </w:pPr>
            <w:r w:rsidRPr="00460135">
              <w:rPr>
                <w:b/>
                <w:bCs/>
                <w:sz w:val="22"/>
                <w:szCs w:val="22"/>
              </w:rPr>
              <w:t>MF</w:t>
            </w:r>
            <w:r>
              <w:rPr>
                <w:b/>
                <w:bCs/>
                <w:sz w:val="22"/>
                <w:szCs w:val="22"/>
              </w:rPr>
              <w:t>11</w:t>
            </w:r>
          </w:p>
        </w:tc>
        <w:tc>
          <w:tcPr>
            <w:tcW w:w="8407" w:type="dxa"/>
            <w:shd w:val="clear" w:color="auto" w:fill="auto"/>
          </w:tcPr>
          <w:p w14:paraId="3655C57C" w14:textId="77777777" w:rsidR="0082441A" w:rsidRPr="00FB1544" w:rsidRDefault="0082441A" w:rsidP="009153BF">
            <w:pPr>
              <w:spacing w:before="60" w:after="60"/>
              <w:jc w:val="both"/>
            </w:pPr>
            <w:r w:rsidRPr="0082441A">
              <w:t>I diritti di cui sopra si estendono ad ogni patch, aggiornamento e/o release eventualmente rilasciate sul prodotto in continuità.</w:t>
            </w:r>
          </w:p>
        </w:tc>
        <w:tc>
          <w:tcPr>
            <w:tcW w:w="1695" w:type="dxa"/>
            <w:shd w:val="clear" w:color="auto" w:fill="auto"/>
            <w:vAlign w:val="center"/>
          </w:tcPr>
          <w:p w14:paraId="1385FC24" w14:textId="77777777" w:rsidR="0082441A" w:rsidRDefault="00B210ED" w:rsidP="009153BF">
            <w:pPr>
              <w:spacing w:before="60" w:afterLines="60" w:after="144"/>
              <w:jc w:val="center"/>
              <w:rPr>
                <w:sz w:val="22"/>
                <w:szCs w:val="22"/>
              </w:rPr>
            </w:pPr>
            <w:r w:rsidRPr="00A13D92">
              <w:rPr>
                <w:sz w:val="22"/>
                <w:szCs w:val="22"/>
              </w:rPr>
              <w:t>P</w:t>
            </w:r>
          </w:p>
        </w:tc>
        <w:tc>
          <w:tcPr>
            <w:tcW w:w="1701" w:type="dxa"/>
            <w:shd w:val="clear" w:color="auto" w:fill="auto"/>
            <w:vAlign w:val="center"/>
          </w:tcPr>
          <w:p w14:paraId="1626BF9B" w14:textId="77777777" w:rsidR="0082441A" w:rsidRPr="00FB1544" w:rsidRDefault="0082441A" w:rsidP="009153BF">
            <w:pPr>
              <w:spacing w:before="60" w:afterLines="60" w:after="144"/>
              <w:jc w:val="both"/>
            </w:pPr>
          </w:p>
        </w:tc>
        <w:tc>
          <w:tcPr>
            <w:tcW w:w="2835" w:type="dxa"/>
            <w:shd w:val="clear" w:color="auto" w:fill="auto"/>
            <w:vAlign w:val="center"/>
          </w:tcPr>
          <w:p w14:paraId="67915E92" w14:textId="77777777" w:rsidR="0082441A" w:rsidRPr="00FB1544" w:rsidRDefault="0082441A" w:rsidP="009153BF">
            <w:pPr>
              <w:spacing w:before="60" w:afterLines="60" w:after="144"/>
              <w:jc w:val="both"/>
            </w:pPr>
          </w:p>
        </w:tc>
      </w:tr>
      <w:tr w:rsidR="0082441A" w:rsidRPr="00FB1544" w14:paraId="398E1ED2" w14:textId="77777777" w:rsidTr="720D93A1">
        <w:tc>
          <w:tcPr>
            <w:tcW w:w="0" w:type="auto"/>
            <w:shd w:val="clear" w:color="auto" w:fill="auto"/>
            <w:vAlign w:val="center"/>
          </w:tcPr>
          <w:p w14:paraId="65247B92" w14:textId="77777777" w:rsidR="0082441A" w:rsidRPr="00460135" w:rsidRDefault="003E1D6F" w:rsidP="009153BF">
            <w:pPr>
              <w:jc w:val="both"/>
              <w:rPr>
                <w:b/>
                <w:bCs/>
                <w:sz w:val="22"/>
                <w:szCs w:val="22"/>
              </w:rPr>
            </w:pPr>
            <w:r w:rsidRPr="00460135">
              <w:rPr>
                <w:b/>
                <w:bCs/>
                <w:sz w:val="22"/>
                <w:szCs w:val="22"/>
              </w:rPr>
              <w:t>MF</w:t>
            </w:r>
            <w:r>
              <w:rPr>
                <w:b/>
                <w:bCs/>
                <w:sz w:val="22"/>
                <w:szCs w:val="22"/>
              </w:rPr>
              <w:t>12</w:t>
            </w:r>
          </w:p>
        </w:tc>
        <w:tc>
          <w:tcPr>
            <w:tcW w:w="8407" w:type="dxa"/>
            <w:shd w:val="clear" w:color="auto" w:fill="auto"/>
          </w:tcPr>
          <w:p w14:paraId="43A57CD6" w14:textId="77777777" w:rsidR="0082441A" w:rsidRPr="00FB1544" w:rsidRDefault="0082441A" w:rsidP="009153BF">
            <w:pPr>
              <w:spacing w:before="60" w:after="60"/>
              <w:jc w:val="both"/>
            </w:pPr>
            <w:r w:rsidRPr="0082441A">
              <w:t>I diritti di cui sopra possono essere esercitati per il tramite di propri enti in house strumentali.</w:t>
            </w:r>
          </w:p>
        </w:tc>
        <w:tc>
          <w:tcPr>
            <w:tcW w:w="1695" w:type="dxa"/>
            <w:shd w:val="clear" w:color="auto" w:fill="auto"/>
            <w:vAlign w:val="center"/>
          </w:tcPr>
          <w:p w14:paraId="3EB2EDB1" w14:textId="77777777" w:rsidR="0082441A" w:rsidRDefault="00B210ED" w:rsidP="009153BF">
            <w:pPr>
              <w:spacing w:before="60" w:afterLines="60" w:after="144"/>
              <w:jc w:val="center"/>
              <w:rPr>
                <w:sz w:val="22"/>
                <w:szCs w:val="22"/>
              </w:rPr>
            </w:pPr>
            <w:r>
              <w:rPr>
                <w:sz w:val="22"/>
                <w:szCs w:val="22"/>
              </w:rPr>
              <w:t>P</w:t>
            </w:r>
          </w:p>
        </w:tc>
        <w:tc>
          <w:tcPr>
            <w:tcW w:w="1701" w:type="dxa"/>
            <w:shd w:val="clear" w:color="auto" w:fill="auto"/>
            <w:vAlign w:val="center"/>
          </w:tcPr>
          <w:p w14:paraId="715571DE" w14:textId="77777777" w:rsidR="0082441A" w:rsidRPr="00FB1544" w:rsidRDefault="0082441A" w:rsidP="009153BF">
            <w:pPr>
              <w:spacing w:before="60" w:afterLines="60" w:after="144"/>
              <w:jc w:val="both"/>
            </w:pPr>
          </w:p>
        </w:tc>
        <w:tc>
          <w:tcPr>
            <w:tcW w:w="2835" w:type="dxa"/>
            <w:shd w:val="clear" w:color="auto" w:fill="auto"/>
            <w:vAlign w:val="center"/>
          </w:tcPr>
          <w:p w14:paraId="75FE584B" w14:textId="77777777" w:rsidR="0082441A" w:rsidRPr="00FB1544" w:rsidRDefault="0082441A" w:rsidP="009153BF">
            <w:pPr>
              <w:spacing w:before="60" w:afterLines="60" w:after="144"/>
              <w:jc w:val="both"/>
            </w:pPr>
          </w:p>
        </w:tc>
      </w:tr>
      <w:tr w:rsidR="0082441A" w:rsidRPr="00FB1544" w14:paraId="54CE44BC" w14:textId="77777777" w:rsidTr="720D93A1">
        <w:tc>
          <w:tcPr>
            <w:tcW w:w="0" w:type="auto"/>
            <w:shd w:val="clear" w:color="auto" w:fill="auto"/>
            <w:vAlign w:val="center"/>
          </w:tcPr>
          <w:p w14:paraId="1C413595" w14:textId="77777777" w:rsidR="0082441A" w:rsidRPr="00460135" w:rsidRDefault="003E1D6F" w:rsidP="009153BF">
            <w:pPr>
              <w:jc w:val="both"/>
              <w:rPr>
                <w:b/>
                <w:bCs/>
                <w:sz w:val="22"/>
                <w:szCs w:val="22"/>
              </w:rPr>
            </w:pPr>
            <w:r w:rsidRPr="00460135">
              <w:rPr>
                <w:b/>
                <w:bCs/>
                <w:sz w:val="22"/>
                <w:szCs w:val="22"/>
              </w:rPr>
              <w:t>MF</w:t>
            </w:r>
            <w:r>
              <w:rPr>
                <w:b/>
                <w:bCs/>
                <w:sz w:val="22"/>
                <w:szCs w:val="22"/>
              </w:rPr>
              <w:t>13</w:t>
            </w:r>
          </w:p>
        </w:tc>
        <w:tc>
          <w:tcPr>
            <w:tcW w:w="8407" w:type="dxa"/>
            <w:shd w:val="clear" w:color="auto" w:fill="auto"/>
          </w:tcPr>
          <w:p w14:paraId="0CB16010" w14:textId="77777777" w:rsidR="0082441A" w:rsidRPr="00FB1544" w:rsidRDefault="0082441A" w:rsidP="009153BF">
            <w:pPr>
              <w:spacing w:before="60" w:after="60"/>
              <w:jc w:val="both"/>
            </w:pPr>
            <w:r w:rsidRPr="0082441A">
              <w:t>Con riferimento al profilo di licenza di cui alle precedenti righe, è prevista la possibilità di estendere l’utilizzo della soluzione anche ad altre amministrazioni locali del territorio e strutture private accreditate convenzionate, oltre il perimetro previsto dal Capitolato.</w:t>
            </w:r>
          </w:p>
        </w:tc>
        <w:tc>
          <w:tcPr>
            <w:tcW w:w="1695" w:type="dxa"/>
            <w:shd w:val="clear" w:color="auto" w:fill="auto"/>
            <w:vAlign w:val="center"/>
          </w:tcPr>
          <w:p w14:paraId="0BBEEB81" w14:textId="77777777" w:rsidR="0082441A" w:rsidRDefault="00B210ED" w:rsidP="009153BF">
            <w:pPr>
              <w:spacing w:before="60" w:afterLines="60" w:after="144"/>
              <w:jc w:val="center"/>
              <w:rPr>
                <w:sz w:val="22"/>
                <w:szCs w:val="22"/>
              </w:rPr>
            </w:pPr>
            <w:r>
              <w:rPr>
                <w:sz w:val="22"/>
                <w:szCs w:val="22"/>
              </w:rPr>
              <w:t>P</w:t>
            </w:r>
          </w:p>
        </w:tc>
        <w:tc>
          <w:tcPr>
            <w:tcW w:w="1701" w:type="dxa"/>
            <w:shd w:val="clear" w:color="auto" w:fill="auto"/>
            <w:vAlign w:val="center"/>
          </w:tcPr>
          <w:p w14:paraId="365D755A" w14:textId="77777777" w:rsidR="0082441A" w:rsidRPr="00FB1544" w:rsidRDefault="0082441A" w:rsidP="009153BF">
            <w:pPr>
              <w:spacing w:before="60" w:afterLines="60" w:after="144"/>
              <w:jc w:val="both"/>
            </w:pPr>
          </w:p>
        </w:tc>
        <w:tc>
          <w:tcPr>
            <w:tcW w:w="2835" w:type="dxa"/>
            <w:shd w:val="clear" w:color="auto" w:fill="auto"/>
            <w:vAlign w:val="center"/>
          </w:tcPr>
          <w:p w14:paraId="3A6BCE18" w14:textId="77777777" w:rsidR="0082441A" w:rsidRPr="00FB1544" w:rsidRDefault="0082441A" w:rsidP="009153BF">
            <w:pPr>
              <w:spacing w:before="60" w:afterLines="60" w:after="144"/>
              <w:jc w:val="both"/>
            </w:pPr>
          </w:p>
        </w:tc>
      </w:tr>
      <w:tr w:rsidR="0082441A" w:rsidRPr="00FB1544" w14:paraId="301511CC" w14:textId="77777777" w:rsidTr="720D93A1">
        <w:tc>
          <w:tcPr>
            <w:tcW w:w="0" w:type="auto"/>
            <w:shd w:val="clear" w:color="auto" w:fill="auto"/>
            <w:vAlign w:val="center"/>
          </w:tcPr>
          <w:p w14:paraId="082FCE38" w14:textId="77777777" w:rsidR="0082441A" w:rsidRPr="00460135" w:rsidRDefault="003E1D6F" w:rsidP="009153BF">
            <w:pPr>
              <w:jc w:val="both"/>
              <w:rPr>
                <w:b/>
                <w:bCs/>
                <w:sz w:val="22"/>
                <w:szCs w:val="22"/>
              </w:rPr>
            </w:pPr>
            <w:r w:rsidRPr="00460135">
              <w:rPr>
                <w:b/>
                <w:bCs/>
                <w:sz w:val="22"/>
                <w:szCs w:val="22"/>
              </w:rPr>
              <w:t>MF</w:t>
            </w:r>
            <w:r>
              <w:rPr>
                <w:b/>
                <w:bCs/>
                <w:sz w:val="22"/>
                <w:szCs w:val="22"/>
              </w:rPr>
              <w:t>14</w:t>
            </w:r>
          </w:p>
        </w:tc>
        <w:tc>
          <w:tcPr>
            <w:tcW w:w="8407" w:type="dxa"/>
            <w:shd w:val="clear" w:color="auto" w:fill="auto"/>
          </w:tcPr>
          <w:p w14:paraId="2D06FFBB" w14:textId="77777777" w:rsidR="0082441A" w:rsidRPr="00FB1544" w:rsidRDefault="0082441A" w:rsidP="009153BF">
            <w:pPr>
              <w:spacing w:before="60" w:after="60"/>
              <w:jc w:val="both"/>
            </w:pPr>
            <w:r w:rsidRPr="0082441A">
              <w:t>La licenza non prevede limitazioni a metrica associata. Ad es.: numero di utenti e/o processori e/o accessi contemporanei o loro assenza; numero di dispositivi collegabili (come ad esempio stampanti, scanner, ecc.) o loro assenza; eventuale numero massimo di processori o core su cui il software può essere eseguito; numero di elaborazioni da effettuare nell'arco di validità della licenza superato il quale occorre corrispondere un controvalore maggiore.</w:t>
            </w:r>
          </w:p>
        </w:tc>
        <w:tc>
          <w:tcPr>
            <w:tcW w:w="1695" w:type="dxa"/>
            <w:shd w:val="clear" w:color="auto" w:fill="auto"/>
            <w:vAlign w:val="center"/>
          </w:tcPr>
          <w:p w14:paraId="008D640E" w14:textId="77777777" w:rsidR="0082441A" w:rsidRDefault="00B210ED" w:rsidP="009153BF">
            <w:pPr>
              <w:spacing w:before="60" w:afterLines="60" w:after="144"/>
              <w:jc w:val="center"/>
              <w:rPr>
                <w:sz w:val="22"/>
                <w:szCs w:val="22"/>
              </w:rPr>
            </w:pPr>
            <w:r>
              <w:rPr>
                <w:sz w:val="22"/>
                <w:szCs w:val="22"/>
              </w:rPr>
              <w:t>P</w:t>
            </w:r>
          </w:p>
        </w:tc>
        <w:tc>
          <w:tcPr>
            <w:tcW w:w="1701" w:type="dxa"/>
            <w:shd w:val="clear" w:color="auto" w:fill="auto"/>
            <w:vAlign w:val="center"/>
          </w:tcPr>
          <w:p w14:paraId="4B442CA0" w14:textId="77777777" w:rsidR="0082441A" w:rsidRPr="00FB1544" w:rsidRDefault="0082441A" w:rsidP="009153BF">
            <w:pPr>
              <w:spacing w:before="60" w:afterLines="60" w:after="144"/>
              <w:jc w:val="both"/>
            </w:pPr>
          </w:p>
        </w:tc>
        <w:tc>
          <w:tcPr>
            <w:tcW w:w="2835" w:type="dxa"/>
            <w:shd w:val="clear" w:color="auto" w:fill="auto"/>
            <w:vAlign w:val="center"/>
          </w:tcPr>
          <w:p w14:paraId="1170D12B" w14:textId="77777777" w:rsidR="0082441A" w:rsidRPr="00FB1544" w:rsidRDefault="00B210ED" w:rsidP="009153BF">
            <w:pPr>
              <w:spacing w:before="60" w:afterLines="60" w:after="144"/>
              <w:jc w:val="both"/>
            </w:pPr>
            <w:r w:rsidRPr="00B210ED">
              <w:t>Se ad oggi sono presenti limitazioni, indicare le metriche di licensing, le fasce di upgrade e i relativi prezzi per ogni funzionalità</w:t>
            </w:r>
          </w:p>
        </w:tc>
      </w:tr>
      <w:tr w:rsidR="0082441A" w:rsidRPr="00FB1544" w14:paraId="63401C11" w14:textId="77777777" w:rsidTr="720D93A1">
        <w:tc>
          <w:tcPr>
            <w:tcW w:w="0" w:type="auto"/>
            <w:shd w:val="clear" w:color="auto" w:fill="auto"/>
            <w:vAlign w:val="center"/>
          </w:tcPr>
          <w:p w14:paraId="33589B46" w14:textId="77777777" w:rsidR="0082441A" w:rsidRPr="00460135" w:rsidRDefault="003E1D6F" w:rsidP="009153BF">
            <w:pPr>
              <w:jc w:val="both"/>
              <w:rPr>
                <w:b/>
                <w:bCs/>
                <w:sz w:val="22"/>
                <w:szCs w:val="22"/>
              </w:rPr>
            </w:pPr>
            <w:r w:rsidRPr="00460135">
              <w:rPr>
                <w:b/>
                <w:bCs/>
                <w:sz w:val="22"/>
                <w:szCs w:val="22"/>
              </w:rPr>
              <w:t>MF</w:t>
            </w:r>
            <w:r>
              <w:rPr>
                <w:b/>
                <w:bCs/>
                <w:sz w:val="22"/>
                <w:szCs w:val="22"/>
              </w:rPr>
              <w:t>15</w:t>
            </w:r>
          </w:p>
        </w:tc>
        <w:tc>
          <w:tcPr>
            <w:tcW w:w="8407" w:type="dxa"/>
            <w:shd w:val="clear" w:color="auto" w:fill="auto"/>
          </w:tcPr>
          <w:p w14:paraId="69498FF0" w14:textId="77777777" w:rsidR="0082441A" w:rsidRPr="00FB1544" w:rsidRDefault="0082441A" w:rsidP="009153BF">
            <w:pPr>
              <w:spacing w:before="60" w:after="60"/>
              <w:jc w:val="both"/>
            </w:pPr>
            <w:r w:rsidRPr="0082441A">
              <w:t>Per quanto riguarda gli "sviluppi ad hoc" richiesti e finanziati dall’Amministrazione la stessa può acquisire la  titolarità del software così realizzato, ovvero acquisire i diritti di proprietà intellettuale (diritti di sfruttamento economico) e/o di diritto industriale; detti diritti nel caso riguardano tutto quanto realizzato dal fornitore (anche tramite eventuali subappaltatori in esecuzione della fornitura), comprensivo ad es. di codici binari e sorgenti, materiali preparatori, documentazione e ogni altro materiale e/o documento creati, inventati, modificati, predisposti o realizzati dal fornitore o dai suoi dipendenti nell’ambito o in occasione dell’esecuzione della fornitura, in modo che il Committente possa esercitare senza restrizione alcuna di condizioni e/o di tempo i relativi diritti di titolarità previsti dalla normativa di riferimento (uso, redistribuzione, pubblicazione, cessione, anche parziale, modifica ed evoluzione, etc.)</w:t>
            </w:r>
          </w:p>
        </w:tc>
        <w:tc>
          <w:tcPr>
            <w:tcW w:w="1695" w:type="dxa"/>
            <w:shd w:val="clear" w:color="auto" w:fill="auto"/>
            <w:vAlign w:val="center"/>
          </w:tcPr>
          <w:p w14:paraId="4623DD47" w14:textId="77777777" w:rsidR="0082441A" w:rsidRDefault="00B210ED" w:rsidP="009153BF">
            <w:pPr>
              <w:spacing w:before="60" w:afterLines="60" w:after="144"/>
              <w:jc w:val="center"/>
              <w:rPr>
                <w:sz w:val="22"/>
                <w:szCs w:val="22"/>
              </w:rPr>
            </w:pPr>
            <w:r w:rsidRPr="00A13D92">
              <w:rPr>
                <w:sz w:val="22"/>
                <w:szCs w:val="22"/>
              </w:rPr>
              <w:t>P</w:t>
            </w:r>
          </w:p>
        </w:tc>
        <w:tc>
          <w:tcPr>
            <w:tcW w:w="1701" w:type="dxa"/>
            <w:shd w:val="clear" w:color="auto" w:fill="auto"/>
            <w:vAlign w:val="center"/>
          </w:tcPr>
          <w:p w14:paraId="68ECC6A1" w14:textId="77777777" w:rsidR="0082441A" w:rsidRPr="00FB1544" w:rsidRDefault="0082441A" w:rsidP="009153BF">
            <w:pPr>
              <w:spacing w:before="60" w:afterLines="60" w:after="144"/>
              <w:jc w:val="both"/>
            </w:pPr>
          </w:p>
        </w:tc>
        <w:tc>
          <w:tcPr>
            <w:tcW w:w="2835" w:type="dxa"/>
            <w:shd w:val="clear" w:color="auto" w:fill="auto"/>
            <w:vAlign w:val="center"/>
          </w:tcPr>
          <w:p w14:paraId="5E8D0686" w14:textId="77777777" w:rsidR="0082441A" w:rsidRPr="00FB1544" w:rsidRDefault="0082441A" w:rsidP="009153BF">
            <w:pPr>
              <w:spacing w:before="60" w:afterLines="60" w:after="144"/>
              <w:jc w:val="both"/>
            </w:pPr>
          </w:p>
        </w:tc>
      </w:tr>
      <w:tr w:rsidR="0082441A" w:rsidRPr="00FB1544" w14:paraId="5EDE604E" w14:textId="77777777" w:rsidTr="720D93A1">
        <w:tc>
          <w:tcPr>
            <w:tcW w:w="0" w:type="auto"/>
            <w:shd w:val="clear" w:color="auto" w:fill="auto"/>
            <w:vAlign w:val="center"/>
          </w:tcPr>
          <w:p w14:paraId="2D81ACC4" w14:textId="77777777" w:rsidR="0082441A" w:rsidRPr="00460135" w:rsidRDefault="003E1D6F" w:rsidP="009153BF">
            <w:pPr>
              <w:jc w:val="both"/>
              <w:rPr>
                <w:b/>
                <w:bCs/>
                <w:sz w:val="22"/>
                <w:szCs w:val="22"/>
              </w:rPr>
            </w:pPr>
            <w:r w:rsidRPr="00460135">
              <w:rPr>
                <w:b/>
                <w:bCs/>
                <w:sz w:val="22"/>
                <w:szCs w:val="22"/>
              </w:rPr>
              <w:t>MF</w:t>
            </w:r>
            <w:r>
              <w:rPr>
                <w:b/>
                <w:bCs/>
                <w:sz w:val="22"/>
                <w:szCs w:val="22"/>
              </w:rPr>
              <w:t>16</w:t>
            </w:r>
          </w:p>
        </w:tc>
        <w:tc>
          <w:tcPr>
            <w:tcW w:w="8407" w:type="dxa"/>
            <w:shd w:val="clear" w:color="auto" w:fill="auto"/>
          </w:tcPr>
          <w:p w14:paraId="62CDA6F4" w14:textId="77777777" w:rsidR="0082441A" w:rsidRPr="00FB1544" w:rsidRDefault="0082441A" w:rsidP="009153BF">
            <w:pPr>
              <w:spacing w:before="60" w:after="60"/>
              <w:jc w:val="both"/>
            </w:pPr>
            <w:r w:rsidRPr="0082441A">
              <w:t>È prevista la disponibilità del fornitore a mettere a disposizione dell’Amministrazione, a titolo gratuito (o eventualmente ricompreso nel costo delle licenze d’uso) il servizio di assistenza all’uso del software, di segnalazione malfunzionamenti e della correzione degli stessi.</w:t>
            </w:r>
          </w:p>
        </w:tc>
        <w:tc>
          <w:tcPr>
            <w:tcW w:w="1695" w:type="dxa"/>
            <w:shd w:val="clear" w:color="auto" w:fill="auto"/>
            <w:vAlign w:val="center"/>
          </w:tcPr>
          <w:p w14:paraId="068AD0FC" w14:textId="77777777" w:rsidR="0082441A" w:rsidRDefault="00B210ED" w:rsidP="009153BF">
            <w:pPr>
              <w:spacing w:before="60" w:afterLines="60" w:after="144"/>
              <w:jc w:val="center"/>
              <w:rPr>
                <w:sz w:val="22"/>
                <w:szCs w:val="22"/>
              </w:rPr>
            </w:pPr>
            <w:r>
              <w:rPr>
                <w:sz w:val="22"/>
                <w:szCs w:val="22"/>
              </w:rPr>
              <w:t>O</w:t>
            </w:r>
          </w:p>
        </w:tc>
        <w:tc>
          <w:tcPr>
            <w:tcW w:w="1701" w:type="dxa"/>
            <w:shd w:val="clear" w:color="auto" w:fill="auto"/>
            <w:vAlign w:val="center"/>
          </w:tcPr>
          <w:p w14:paraId="16800E12" w14:textId="77777777" w:rsidR="0082441A" w:rsidRPr="00FB1544" w:rsidRDefault="0082441A" w:rsidP="009153BF">
            <w:pPr>
              <w:spacing w:before="60" w:afterLines="60" w:after="144"/>
              <w:jc w:val="both"/>
            </w:pPr>
          </w:p>
        </w:tc>
        <w:tc>
          <w:tcPr>
            <w:tcW w:w="2835" w:type="dxa"/>
            <w:shd w:val="clear" w:color="auto" w:fill="auto"/>
            <w:vAlign w:val="center"/>
          </w:tcPr>
          <w:p w14:paraId="49A876B2" w14:textId="77777777" w:rsidR="0082441A" w:rsidRPr="00FB1544" w:rsidRDefault="0082441A" w:rsidP="009153BF">
            <w:pPr>
              <w:spacing w:before="60" w:afterLines="60" w:after="144"/>
              <w:jc w:val="both"/>
            </w:pPr>
          </w:p>
        </w:tc>
      </w:tr>
      <w:tr w:rsidR="0082441A" w:rsidRPr="00FB1544" w14:paraId="37AEA032" w14:textId="77777777" w:rsidTr="720D93A1">
        <w:tc>
          <w:tcPr>
            <w:tcW w:w="0" w:type="auto"/>
            <w:shd w:val="clear" w:color="auto" w:fill="auto"/>
            <w:vAlign w:val="center"/>
          </w:tcPr>
          <w:p w14:paraId="142181C8" w14:textId="77777777" w:rsidR="0082441A" w:rsidRPr="00460135" w:rsidRDefault="003E1D6F" w:rsidP="009153BF">
            <w:pPr>
              <w:jc w:val="both"/>
              <w:rPr>
                <w:b/>
                <w:bCs/>
                <w:sz w:val="22"/>
                <w:szCs w:val="22"/>
              </w:rPr>
            </w:pPr>
            <w:r w:rsidRPr="00460135">
              <w:rPr>
                <w:b/>
                <w:bCs/>
                <w:sz w:val="22"/>
                <w:szCs w:val="22"/>
              </w:rPr>
              <w:t>MF</w:t>
            </w:r>
            <w:r>
              <w:rPr>
                <w:b/>
                <w:bCs/>
                <w:sz w:val="22"/>
                <w:szCs w:val="22"/>
              </w:rPr>
              <w:t>17</w:t>
            </w:r>
          </w:p>
        </w:tc>
        <w:tc>
          <w:tcPr>
            <w:tcW w:w="8407" w:type="dxa"/>
            <w:shd w:val="clear" w:color="auto" w:fill="auto"/>
          </w:tcPr>
          <w:p w14:paraId="647C8948" w14:textId="77777777" w:rsidR="0082441A" w:rsidRPr="00FB1544" w:rsidRDefault="0082441A" w:rsidP="009153BF">
            <w:pPr>
              <w:spacing w:before="60" w:after="60"/>
              <w:jc w:val="both"/>
            </w:pPr>
            <w:r w:rsidRPr="0082441A">
              <w:t>Sono previste delle Garanzie e i relativi limiti, in base alla legge vigente.</w:t>
            </w:r>
          </w:p>
        </w:tc>
        <w:tc>
          <w:tcPr>
            <w:tcW w:w="1695" w:type="dxa"/>
            <w:shd w:val="clear" w:color="auto" w:fill="auto"/>
            <w:vAlign w:val="center"/>
          </w:tcPr>
          <w:p w14:paraId="18AB6EC4" w14:textId="77777777" w:rsidR="0082441A" w:rsidRDefault="00B210ED" w:rsidP="009153BF">
            <w:pPr>
              <w:spacing w:before="60" w:afterLines="60" w:after="144"/>
              <w:jc w:val="center"/>
              <w:rPr>
                <w:sz w:val="22"/>
                <w:szCs w:val="22"/>
              </w:rPr>
            </w:pPr>
            <w:r>
              <w:rPr>
                <w:sz w:val="22"/>
                <w:szCs w:val="22"/>
              </w:rPr>
              <w:t>P</w:t>
            </w:r>
          </w:p>
        </w:tc>
        <w:tc>
          <w:tcPr>
            <w:tcW w:w="1701" w:type="dxa"/>
            <w:shd w:val="clear" w:color="auto" w:fill="auto"/>
            <w:vAlign w:val="center"/>
          </w:tcPr>
          <w:p w14:paraId="03C5265B" w14:textId="77777777" w:rsidR="0082441A" w:rsidRPr="00FB1544" w:rsidRDefault="0082441A" w:rsidP="009153BF">
            <w:pPr>
              <w:spacing w:before="60" w:afterLines="60" w:after="144"/>
              <w:jc w:val="both"/>
            </w:pPr>
          </w:p>
        </w:tc>
        <w:tc>
          <w:tcPr>
            <w:tcW w:w="2835" w:type="dxa"/>
            <w:shd w:val="clear" w:color="auto" w:fill="auto"/>
            <w:vAlign w:val="center"/>
          </w:tcPr>
          <w:p w14:paraId="3D5D19AC" w14:textId="77777777" w:rsidR="0082441A" w:rsidRPr="00FB1544" w:rsidRDefault="0082441A" w:rsidP="009153BF">
            <w:pPr>
              <w:spacing w:before="60" w:afterLines="60" w:after="144"/>
              <w:jc w:val="both"/>
            </w:pPr>
          </w:p>
        </w:tc>
      </w:tr>
      <w:tr w:rsidR="0082441A" w:rsidRPr="00FB1544" w14:paraId="2F065594" w14:textId="77777777" w:rsidTr="720D93A1">
        <w:tc>
          <w:tcPr>
            <w:tcW w:w="0" w:type="auto"/>
            <w:shd w:val="clear" w:color="auto" w:fill="auto"/>
            <w:vAlign w:val="center"/>
          </w:tcPr>
          <w:p w14:paraId="4144674B" w14:textId="77777777" w:rsidR="0082441A" w:rsidRPr="00460135" w:rsidRDefault="003E1D6F" w:rsidP="009153BF">
            <w:pPr>
              <w:jc w:val="both"/>
              <w:rPr>
                <w:b/>
                <w:bCs/>
                <w:sz w:val="22"/>
                <w:szCs w:val="22"/>
              </w:rPr>
            </w:pPr>
            <w:r w:rsidRPr="00460135">
              <w:rPr>
                <w:b/>
                <w:bCs/>
                <w:sz w:val="22"/>
                <w:szCs w:val="22"/>
              </w:rPr>
              <w:t>MF</w:t>
            </w:r>
            <w:r>
              <w:rPr>
                <w:b/>
                <w:bCs/>
                <w:sz w:val="22"/>
                <w:szCs w:val="22"/>
              </w:rPr>
              <w:t>18</w:t>
            </w:r>
          </w:p>
        </w:tc>
        <w:tc>
          <w:tcPr>
            <w:tcW w:w="8407" w:type="dxa"/>
            <w:shd w:val="clear" w:color="auto" w:fill="auto"/>
          </w:tcPr>
          <w:p w14:paraId="783B8CDF" w14:textId="77777777" w:rsidR="0082441A" w:rsidRPr="00FB1544" w:rsidRDefault="0082441A" w:rsidP="009153BF">
            <w:pPr>
              <w:spacing w:before="60" w:after="60"/>
              <w:jc w:val="both"/>
            </w:pPr>
            <w:r w:rsidRPr="0082441A">
              <w:t xml:space="preserve">Non sono previste eventuali ulteriori clausole da valutare attentamente e prendere in considerazione che potrebbero limitare l'uso delle licenze così come desunto tramite le risposte alle domande precedenti. </w:t>
            </w:r>
          </w:p>
        </w:tc>
        <w:tc>
          <w:tcPr>
            <w:tcW w:w="1695" w:type="dxa"/>
            <w:shd w:val="clear" w:color="auto" w:fill="auto"/>
            <w:vAlign w:val="center"/>
          </w:tcPr>
          <w:p w14:paraId="1F98450B" w14:textId="77777777" w:rsidR="0082441A" w:rsidRDefault="00B210ED" w:rsidP="009153BF">
            <w:pPr>
              <w:spacing w:before="60" w:afterLines="60" w:after="144"/>
              <w:jc w:val="center"/>
              <w:rPr>
                <w:sz w:val="22"/>
                <w:szCs w:val="22"/>
              </w:rPr>
            </w:pPr>
            <w:r>
              <w:rPr>
                <w:sz w:val="22"/>
                <w:szCs w:val="22"/>
              </w:rPr>
              <w:t>O</w:t>
            </w:r>
          </w:p>
        </w:tc>
        <w:tc>
          <w:tcPr>
            <w:tcW w:w="1701" w:type="dxa"/>
            <w:shd w:val="clear" w:color="auto" w:fill="auto"/>
            <w:vAlign w:val="center"/>
          </w:tcPr>
          <w:p w14:paraId="2F9D7E8E" w14:textId="77777777" w:rsidR="0082441A" w:rsidRPr="00FB1544" w:rsidRDefault="0082441A" w:rsidP="009153BF">
            <w:pPr>
              <w:spacing w:before="60" w:afterLines="60" w:after="144"/>
              <w:jc w:val="both"/>
            </w:pPr>
          </w:p>
        </w:tc>
        <w:tc>
          <w:tcPr>
            <w:tcW w:w="2835" w:type="dxa"/>
            <w:shd w:val="clear" w:color="auto" w:fill="auto"/>
            <w:vAlign w:val="center"/>
          </w:tcPr>
          <w:p w14:paraId="480CD2F8" w14:textId="77777777" w:rsidR="0082441A" w:rsidRPr="00FB1544" w:rsidRDefault="0082441A" w:rsidP="009153BF">
            <w:pPr>
              <w:spacing w:before="60" w:afterLines="60" w:after="144"/>
              <w:jc w:val="both"/>
            </w:pPr>
          </w:p>
        </w:tc>
      </w:tr>
      <w:tr w:rsidR="0082441A" w:rsidRPr="00FB1544" w14:paraId="5E354436" w14:textId="77777777" w:rsidTr="720D93A1">
        <w:tc>
          <w:tcPr>
            <w:tcW w:w="0" w:type="auto"/>
            <w:shd w:val="clear" w:color="auto" w:fill="auto"/>
            <w:vAlign w:val="center"/>
          </w:tcPr>
          <w:p w14:paraId="210DCE4F" w14:textId="77777777" w:rsidR="0082441A" w:rsidRPr="00460135" w:rsidRDefault="003E1D6F" w:rsidP="009153BF">
            <w:pPr>
              <w:jc w:val="both"/>
              <w:rPr>
                <w:b/>
                <w:bCs/>
                <w:sz w:val="22"/>
                <w:szCs w:val="22"/>
              </w:rPr>
            </w:pPr>
            <w:r w:rsidRPr="00460135">
              <w:rPr>
                <w:b/>
                <w:bCs/>
                <w:sz w:val="22"/>
                <w:szCs w:val="22"/>
              </w:rPr>
              <w:t>MF</w:t>
            </w:r>
            <w:r>
              <w:rPr>
                <w:b/>
                <w:bCs/>
                <w:sz w:val="22"/>
                <w:szCs w:val="22"/>
              </w:rPr>
              <w:t>19</w:t>
            </w:r>
          </w:p>
        </w:tc>
        <w:tc>
          <w:tcPr>
            <w:tcW w:w="8407" w:type="dxa"/>
            <w:shd w:val="clear" w:color="auto" w:fill="auto"/>
          </w:tcPr>
          <w:p w14:paraId="29B06160" w14:textId="77777777" w:rsidR="0082441A" w:rsidRPr="00FB1544" w:rsidRDefault="0082441A" w:rsidP="009153BF">
            <w:pPr>
              <w:spacing w:before="60" w:after="60"/>
              <w:jc w:val="both"/>
            </w:pPr>
            <w:r w:rsidRPr="0082441A">
              <w:t>Il software è messo a disposizione</w:t>
            </w:r>
            <w:r w:rsidRPr="0082441A">
              <w:rPr>
                <w:b/>
                <w:bCs/>
              </w:rPr>
              <w:t xml:space="preserve"> </w:t>
            </w:r>
            <w:r w:rsidRPr="0082441A">
              <w:t>anche attraverso modalità Cloud computing o "SaaS" (software as a service, in cui il software viene erogato come servizio da remoto).</w:t>
            </w:r>
          </w:p>
        </w:tc>
        <w:tc>
          <w:tcPr>
            <w:tcW w:w="1695" w:type="dxa"/>
            <w:shd w:val="clear" w:color="auto" w:fill="auto"/>
            <w:vAlign w:val="center"/>
          </w:tcPr>
          <w:p w14:paraId="6E946DF3" w14:textId="0C5FF1D0" w:rsidR="0082441A" w:rsidRDefault="0082441A" w:rsidP="009153BF">
            <w:pPr>
              <w:spacing w:before="60" w:afterLines="60" w:after="144"/>
              <w:jc w:val="center"/>
              <w:rPr>
                <w:sz w:val="22"/>
                <w:szCs w:val="22"/>
              </w:rPr>
            </w:pPr>
          </w:p>
        </w:tc>
        <w:tc>
          <w:tcPr>
            <w:tcW w:w="1701" w:type="dxa"/>
            <w:shd w:val="clear" w:color="auto" w:fill="auto"/>
            <w:vAlign w:val="center"/>
          </w:tcPr>
          <w:p w14:paraId="4F4AE775" w14:textId="77777777" w:rsidR="0082441A" w:rsidRPr="00FB1544" w:rsidRDefault="0082441A" w:rsidP="009153BF">
            <w:pPr>
              <w:spacing w:before="60" w:afterLines="60" w:after="144"/>
              <w:jc w:val="both"/>
            </w:pPr>
          </w:p>
        </w:tc>
        <w:tc>
          <w:tcPr>
            <w:tcW w:w="2835" w:type="dxa"/>
            <w:shd w:val="clear" w:color="auto" w:fill="auto"/>
            <w:vAlign w:val="center"/>
          </w:tcPr>
          <w:p w14:paraId="079E47CD" w14:textId="0A0000E2" w:rsidR="0082441A" w:rsidRPr="00FB1544" w:rsidRDefault="0050436A" w:rsidP="009153BF">
            <w:pPr>
              <w:spacing w:before="60" w:afterLines="60" w:after="144"/>
              <w:jc w:val="both"/>
            </w:pPr>
            <w:r>
              <w:t xml:space="preserve">Indicare se è disponibile o meno </w:t>
            </w:r>
          </w:p>
        </w:tc>
      </w:tr>
      <w:tr w:rsidR="0082441A" w:rsidRPr="00FB1544" w14:paraId="6542B150" w14:textId="77777777" w:rsidTr="720D93A1">
        <w:tc>
          <w:tcPr>
            <w:tcW w:w="0" w:type="auto"/>
            <w:shd w:val="clear" w:color="auto" w:fill="auto"/>
            <w:vAlign w:val="center"/>
          </w:tcPr>
          <w:p w14:paraId="3C86A30F" w14:textId="77777777" w:rsidR="0082441A" w:rsidRPr="00460135" w:rsidRDefault="003E1D6F" w:rsidP="009153BF">
            <w:pPr>
              <w:jc w:val="both"/>
              <w:rPr>
                <w:b/>
                <w:bCs/>
                <w:sz w:val="22"/>
                <w:szCs w:val="22"/>
              </w:rPr>
            </w:pPr>
            <w:r w:rsidRPr="00460135">
              <w:rPr>
                <w:b/>
                <w:bCs/>
                <w:sz w:val="22"/>
                <w:szCs w:val="22"/>
              </w:rPr>
              <w:t>MF</w:t>
            </w:r>
            <w:r>
              <w:rPr>
                <w:b/>
                <w:bCs/>
                <w:sz w:val="22"/>
                <w:szCs w:val="22"/>
              </w:rPr>
              <w:t>20</w:t>
            </w:r>
          </w:p>
        </w:tc>
        <w:tc>
          <w:tcPr>
            <w:tcW w:w="8407" w:type="dxa"/>
            <w:shd w:val="clear" w:color="auto" w:fill="auto"/>
          </w:tcPr>
          <w:p w14:paraId="142A4F51" w14:textId="77777777" w:rsidR="0082441A" w:rsidRPr="0082441A" w:rsidRDefault="0082441A" w:rsidP="009153BF">
            <w:pPr>
              <w:spacing w:before="60" w:after="60"/>
              <w:jc w:val="both"/>
            </w:pPr>
            <w:r w:rsidRPr="0082441A">
              <w:t>È incluso nella licenza il diritto di ricevere gli aggiornamenti per la durata del contratto.</w:t>
            </w:r>
            <w:r w:rsidRPr="0082441A">
              <w:rPr>
                <w:b/>
                <w:bCs/>
              </w:rPr>
              <w:t xml:space="preserve"> </w:t>
            </w:r>
          </w:p>
        </w:tc>
        <w:tc>
          <w:tcPr>
            <w:tcW w:w="1695" w:type="dxa"/>
            <w:shd w:val="clear" w:color="auto" w:fill="auto"/>
            <w:vAlign w:val="center"/>
          </w:tcPr>
          <w:p w14:paraId="36319A3D" w14:textId="77777777" w:rsidR="0082441A" w:rsidRDefault="009015D1" w:rsidP="009153BF">
            <w:pPr>
              <w:spacing w:before="60" w:afterLines="60" w:after="144"/>
              <w:jc w:val="center"/>
              <w:rPr>
                <w:sz w:val="22"/>
                <w:szCs w:val="22"/>
              </w:rPr>
            </w:pPr>
            <w:r>
              <w:rPr>
                <w:sz w:val="22"/>
                <w:szCs w:val="22"/>
              </w:rPr>
              <w:t>O</w:t>
            </w:r>
          </w:p>
        </w:tc>
        <w:tc>
          <w:tcPr>
            <w:tcW w:w="1701" w:type="dxa"/>
            <w:shd w:val="clear" w:color="auto" w:fill="auto"/>
            <w:vAlign w:val="center"/>
          </w:tcPr>
          <w:p w14:paraId="27F6D866" w14:textId="77777777" w:rsidR="0082441A" w:rsidRPr="00FB1544" w:rsidRDefault="0082441A" w:rsidP="009153BF">
            <w:pPr>
              <w:spacing w:before="60" w:afterLines="60" w:after="144"/>
              <w:jc w:val="both"/>
            </w:pPr>
          </w:p>
        </w:tc>
        <w:tc>
          <w:tcPr>
            <w:tcW w:w="2835" w:type="dxa"/>
            <w:shd w:val="clear" w:color="auto" w:fill="auto"/>
            <w:vAlign w:val="center"/>
          </w:tcPr>
          <w:p w14:paraId="43D88A69" w14:textId="77777777" w:rsidR="0082441A" w:rsidRPr="00FB1544" w:rsidRDefault="0082441A" w:rsidP="009153BF">
            <w:pPr>
              <w:spacing w:before="60" w:afterLines="60" w:after="144"/>
              <w:jc w:val="both"/>
            </w:pPr>
          </w:p>
        </w:tc>
      </w:tr>
      <w:tr w:rsidR="0082441A" w:rsidRPr="00FB1544" w14:paraId="4ECF5C26" w14:textId="77777777" w:rsidTr="720D93A1">
        <w:tc>
          <w:tcPr>
            <w:tcW w:w="0" w:type="auto"/>
            <w:shd w:val="clear" w:color="auto" w:fill="auto"/>
            <w:vAlign w:val="center"/>
          </w:tcPr>
          <w:p w14:paraId="4A993BBA" w14:textId="77777777" w:rsidR="0082441A" w:rsidRPr="00460135" w:rsidRDefault="003E1D6F" w:rsidP="009153BF">
            <w:pPr>
              <w:jc w:val="both"/>
              <w:rPr>
                <w:b/>
                <w:bCs/>
                <w:sz w:val="22"/>
                <w:szCs w:val="22"/>
              </w:rPr>
            </w:pPr>
            <w:r w:rsidRPr="00460135">
              <w:rPr>
                <w:b/>
                <w:bCs/>
                <w:sz w:val="22"/>
                <w:szCs w:val="22"/>
              </w:rPr>
              <w:t>MF</w:t>
            </w:r>
            <w:r>
              <w:rPr>
                <w:b/>
                <w:bCs/>
                <w:sz w:val="22"/>
                <w:szCs w:val="22"/>
              </w:rPr>
              <w:t>21</w:t>
            </w:r>
          </w:p>
        </w:tc>
        <w:tc>
          <w:tcPr>
            <w:tcW w:w="8407" w:type="dxa"/>
            <w:shd w:val="clear" w:color="auto" w:fill="auto"/>
          </w:tcPr>
          <w:p w14:paraId="73953D76" w14:textId="1CC6F6A7" w:rsidR="0082441A" w:rsidRPr="0082441A" w:rsidRDefault="720D93A1" w:rsidP="009153BF">
            <w:pPr>
              <w:spacing w:before="60" w:after="60"/>
              <w:jc w:val="both"/>
            </w:pPr>
            <w:r>
              <w:t>È previsto l'ampliamento dei giorni e dell'orario di attività dell'assistenza applicativa minima richiesta nel Capitolato tecnico.</w:t>
            </w:r>
          </w:p>
        </w:tc>
        <w:tc>
          <w:tcPr>
            <w:tcW w:w="1695" w:type="dxa"/>
            <w:shd w:val="clear" w:color="auto" w:fill="auto"/>
            <w:vAlign w:val="center"/>
          </w:tcPr>
          <w:p w14:paraId="3F63D17A" w14:textId="77777777" w:rsidR="0082441A" w:rsidRDefault="009015D1" w:rsidP="009153BF">
            <w:pPr>
              <w:spacing w:before="60" w:afterLines="60" w:after="144"/>
              <w:jc w:val="center"/>
              <w:rPr>
                <w:sz w:val="22"/>
                <w:szCs w:val="22"/>
              </w:rPr>
            </w:pPr>
            <w:r>
              <w:rPr>
                <w:sz w:val="22"/>
                <w:szCs w:val="22"/>
              </w:rPr>
              <w:t>P</w:t>
            </w:r>
          </w:p>
        </w:tc>
        <w:tc>
          <w:tcPr>
            <w:tcW w:w="1701" w:type="dxa"/>
            <w:shd w:val="clear" w:color="auto" w:fill="auto"/>
            <w:vAlign w:val="center"/>
          </w:tcPr>
          <w:p w14:paraId="736807AA" w14:textId="77777777" w:rsidR="0082441A" w:rsidRPr="00FB1544" w:rsidRDefault="0082441A" w:rsidP="009153BF">
            <w:pPr>
              <w:spacing w:before="60" w:afterLines="60" w:after="144"/>
              <w:jc w:val="both"/>
            </w:pPr>
          </w:p>
        </w:tc>
        <w:tc>
          <w:tcPr>
            <w:tcW w:w="2835" w:type="dxa"/>
            <w:shd w:val="clear" w:color="auto" w:fill="auto"/>
            <w:vAlign w:val="center"/>
          </w:tcPr>
          <w:p w14:paraId="78FAF67F" w14:textId="77777777" w:rsidR="0082441A" w:rsidRPr="00FB1544" w:rsidRDefault="0082441A" w:rsidP="009153BF">
            <w:pPr>
              <w:spacing w:before="60" w:afterLines="60" w:after="144"/>
              <w:jc w:val="both"/>
            </w:pPr>
          </w:p>
        </w:tc>
      </w:tr>
      <w:tr w:rsidR="0082441A" w:rsidRPr="00FB1544" w14:paraId="45CDE4A4" w14:textId="77777777" w:rsidTr="720D93A1">
        <w:tc>
          <w:tcPr>
            <w:tcW w:w="0" w:type="auto"/>
            <w:shd w:val="clear" w:color="auto" w:fill="auto"/>
            <w:vAlign w:val="center"/>
          </w:tcPr>
          <w:p w14:paraId="040EFAF2" w14:textId="77777777" w:rsidR="0082441A" w:rsidRPr="00460135" w:rsidRDefault="003E1D6F" w:rsidP="009153BF">
            <w:pPr>
              <w:jc w:val="both"/>
              <w:rPr>
                <w:b/>
                <w:bCs/>
                <w:sz w:val="22"/>
                <w:szCs w:val="22"/>
              </w:rPr>
            </w:pPr>
            <w:r w:rsidRPr="00460135">
              <w:rPr>
                <w:b/>
                <w:bCs/>
                <w:sz w:val="22"/>
                <w:szCs w:val="22"/>
              </w:rPr>
              <w:t>MF</w:t>
            </w:r>
            <w:r>
              <w:rPr>
                <w:b/>
                <w:bCs/>
                <w:sz w:val="22"/>
                <w:szCs w:val="22"/>
              </w:rPr>
              <w:t>22</w:t>
            </w:r>
          </w:p>
        </w:tc>
        <w:tc>
          <w:tcPr>
            <w:tcW w:w="8407" w:type="dxa"/>
            <w:shd w:val="clear" w:color="auto" w:fill="auto"/>
          </w:tcPr>
          <w:p w14:paraId="4DBDC0EC" w14:textId="77777777" w:rsidR="0082441A" w:rsidRPr="0082441A" w:rsidRDefault="0082441A" w:rsidP="009153BF">
            <w:pPr>
              <w:spacing w:before="60" w:after="60"/>
              <w:jc w:val="both"/>
            </w:pPr>
            <w:r w:rsidRPr="0082441A">
              <w:t>Il software è messo a disposizione "on-premises" o mediante concessione di licenza, tramite fornitura di una o più copie del software per l'installazione ed esecuzione su una o più macchine del licenziatario.</w:t>
            </w:r>
          </w:p>
        </w:tc>
        <w:tc>
          <w:tcPr>
            <w:tcW w:w="1695" w:type="dxa"/>
            <w:shd w:val="clear" w:color="auto" w:fill="auto"/>
            <w:vAlign w:val="center"/>
          </w:tcPr>
          <w:p w14:paraId="039F019E" w14:textId="77777777" w:rsidR="0082441A" w:rsidRDefault="009015D1" w:rsidP="009153BF">
            <w:pPr>
              <w:spacing w:before="60" w:afterLines="60" w:after="144"/>
              <w:jc w:val="center"/>
              <w:rPr>
                <w:sz w:val="22"/>
                <w:szCs w:val="22"/>
              </w:rPr>
            </w:pPr>
            <w:r>
              <w:rPr>
                <w:sz w:val="22"/>
                <w:szCs w:val="22"/>
              </w:rPr>
              <w:t>P</w:t>
            </w:r>
          </w:p>
        </w:tc>
        <w:tc>
          <w:tcPr>
            <w:tcW w:w="1701" w:type="dxa"/>
            <w:shd w:val="clear" w:color="auto" w:fill="auto"/>
            <w:vAlign w:val="center"/>
          </w:tcPr>
          <w:p w14:paraId="060DC2C0" w14:textId="77777777" w:rsidR="0082441A" w:rsidRPr="00FB1544" w:rsidRDefault="0082441A" w:rsidP="009153BF">
            <w:pPr>
              <w:spacing w:before="60" w:afterLines="60" w:after="144"/>
              <w:jc w:val="both"/>
            </w:pPr>
          </w:p>
        </w:tc>
        <w:tc>
          <w:tcPr>
            <w:tcW w:w="2835" w:type="dxa"/>
            <w:shd w:val="clear" w:color="auto" w:fill="auto"/>
            <w:vAlign w:val="center"/>
          </w:tcPr>
          <w:p w14:paraId="58F4E3A4" w14:textId="77777777" w:rsidR="0082441A" w:rsidRPr="00FB1544" w:rsidRDefault="0082441A" w:rsidP="009153BF">
            <w:pPr>
              <w:spacing w:before="60" w:afterLines="60" w:after="144"/>
              <w:jc w:val="both"/>
            </w:pPr>
          </w:p>
        </w:tc>
      </w:tr>
    </w:tbl>
    <w:p w14:paraId="06C94E29" w14:textId="77777777" w:rsidR="00FB1544" w:rsidRDefault="00FB1544" w:rsidP="006A086C">
      <w:pPr>
        <w:jc w:val="both"/>
      </w:pPr>
    </w:p>
    <w:bookmarkEnd w:id="8"/>
    <w:p w14:paraId="73C8218E" w14:textId="77777777" w:rsidR="00056AA4" w:rsidRPr="00056AA4" w:rsidRDefault="00056AA4" w:rsidP="00056AA4">
      <w:pPr>
        <w:ind w:left="720"/>
        <w:jc w:val="both"/>
        <w:rPr>
          <w:szCs w:val="22"/>
        </w:rPr>
      </w:pPr>
    </w:p>
    <w:p w14:paraId="5FBC3A4C" w14:textId="77777777" w:rsidR="00D923C9" w:rsidRDefault="006A086C" w:rsidP="00D923C9">
      <w:pPr>
        <w:spacing w:after="120"/>
        <w:jc w:val="both"/>
        <w:rPr>
          <w:szCs w:val="22"/>
        </w:rPr>
      </w:pPr>
      <w:r w:rsidRPr="007C4B08">
        <w:rPr>
          <w:b/>
          <w:szCs w:val="22"/>
        </w:rPr>
        <w:t>Nota bene</w:t>
      </w:r>
      <w:r w:rsidRPr="007C4B08">
        <w:rPr>
          <w:szCs w:val="22"/>
        </w:rPr>
        <w:t xml:space="preserve">: </w:t>
      </w:r>
      <w:r w:rsidR="008C2FA4" w:rsidRPr="007C4B08">
        <w:rPr>
          <w:szCs w:val="22"/>
        </w:rPr>
        <w:t xml:space="preserve">Alcune </w:t>
      </w:r>
      <w:r w:rsidRPr="007C4B08">
        <w:rPr>
          <w:szCs w:val="22"/>
        </w:rPr>
        <w:t xml:space="preserve">voci </w:t>
      </w:r>
      <w:r w:rsidR="004F246E" w:rsidRPr="007C4B08">
        <w:rPr>
          <w:szCs w:val="22"/>
        </w:rPr>
        <w:t xml:space="preserve">relative alla modalità di fornitura </w:t>
      </w:r>
      <w:r w:rsidR="00DA13B2" w:rsidRPr="007C4B08">
        <w:rPr>
          <w:szCs w:val="22"/>
        </w:rPr>
        <w:t xml:space="preserve">indicate in tabella </w:t>
      </w:r>
      <w:r w:rsidRPr="007C4B08">
        <w:rPr>
          <w:szCs w:val="22"/>
        </w:rPr>
        <w:t xml:space="preserve">sono alternative fra loro (es. soluzione SaaS o </w:t>
      </w:r>
      <w:r w:rsidRPr="007C4B08">
        <w:rPr>
          <w:i/>
          <w:szCs w:val="22"/>
        </w:rPr>
        <w:t>on premise</w:t>
      </w:r>
      <w:r w:rsidRPr="007C4B08">
        <w:rPr>
          <w:szCs w:val="22"/>
        </w:rPr>
        <w:t xml:space="preserve">, </w:t>
      </w:r>
      <w:r w:rsidR="0082441A">
        <w:rPr>
          <w:szCs w:val="22"/>
        </w:rPr>
        <w:t>licencing perpe</w:t>
      </w:r>
      <w:r w:rsidR="003130C2">
        <w:rPr>
          <w:szCs w:val="22"/>
        </w:rPr>
        <w:t>tual o a subscription</w:t>
      </w:r>
      <w:r w:rsidR="00DE768C" w:rsidRPr="007C4B08">
        <w:rPr>
          <w:szCs w:val="22"/>
        </w:rPr>
        <w:t>, etc.), non costituiscono un requisito, ma sono funzionali solo alla migliore comprensione delle caratteristiche della soluzione proposta.</w:t>
      </w:r>
      <w:r w:rsidR="00DE768C">
        <w:rPr>
          <w:szCs w:val="22"/>
        </w:rPr>
        <w:t xml:space="preserve"> </w:t>
      </w:r>
      <w:r w:rsidR="00D923C9">
        <w:rPr>
          <w:szCs w:val="22"/>
        </w:rPr>
        <w:t xml:space="preserve">Fanno eccezione le voci contrassegnate con la O (obbligatori) in quanto imprescindibili. </w:t>
      </w:r>
    </w:p>
    <w:p w14:paraId="53155D3C" w14:textId="77777777" w:rsidR="003130C2" w:rsidRDefault="003130C2" w:rsidP="00D923C9">
      <w:pPr>
        <w:spacing w:after="120"/>
        <w:jc w:val="both"/>
        <w:rPr>
          <w:szCs w:val="22"/>
        </w:rPr>
        <w:sectPr w:rsidR="003130C2" w:rsidSect="00763CDD">
          <w:pgSz w:w="16838" w:h="11906" w:orient="landscape" w:code="9"/>
          <w:pgMar w:top="1134" w:right="1245" w:bottom="1134" w:left="851" w:header="425" w:footer="403" w:gutter="0"/>
          <w:cols w:space="720"/>
          <w:docGrid w:linePitch="326"/>
        </w:sectPr>
      </w:pPr>
    </w:p>
    <w:bookmarkEnd w:id="0"/>
    <w:bookmarkEnd w:id="1"/>
    <w:p w14:paraId="75A6A8A6" w14:textId="77777777" w:rsidR="00A078F6" w:rsidRPr="00DE768C" w:rsidRDefault="00A078F6" w:rsidP="00A078F6">
      <w:pPr>
        <w:spacing w:after="120"/>
        <w:jc w:val="both"/>
        <w:rPr>
          <w:b/>
        </w:rPr>
      </w:pPr>
      <w:r>
        <w:rPr>
          <w:b/>
        </w:rPr>
        <w:t>DIMENSIONAMENTO DELLA SOLUZIONE</w:t>
      </w:r>
    </w:p>
    <w:p w14:paraId="15A0F10D" w14:textId="77777777" w:rsidR="00A078F6" w:rsidRDefault="00A078F6" w:rsidP="00A078F6">
      <w:pPr>
        <w:autoSpaceDE w:val="0"/>
        <w:autoSpaceDN w:val="0"/>
        <w:adjustRightInd w:val="0"/>
        <w:spacing w:after="120"/>
        <w:jc w:val="both"/>
        <w:rPr>
          <w:szCs w:val="22"/>
        </w:rPr>
      </w:pPr>
      <w:r w:rsidRPr="00A078F6">
        <w:rPr>
          <w:szCs w:val="22"/>
        </w:rPr>
        <w:t xml:space="preserve">Per </w:t>
      </w:r>
      <w:r w:rsidR="001C16A7">
        <w:rPr>
          <w:szCs w:val="22"/>
        </w:rPr>
        <w:t>consentire al fornitore una stima dei costi e dei tempi si riportano di seguito alcuni dati di dimensionamento:</w:t>
      </w:r>
    </w:p>
    <w:tbl>
      <w:tblPr>
        <w:tblW w:w="758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84"/>
        <w:gridCol w:w="4819"/>
        <w:gridCol w:w="1985"/>
      </w:tblGrid>
      <w:tr w:rsidR="00E3374F" w:rsidRPr="00AD1474" w14:paraId="7E6AA718" w14:textId="77777777" w:rsidTr="00E3374F">
        <w:trPr>
          <w:trHeight w:val="1178"/>
          <w:tblHeader/>
        </w:trPr>
        <w:tc>
          <w:tcPr>
            <w:tcW w:w="784" w:type="dxa"/>
            <w:shd w:val="clear" w:color="auto" w:fill="D9E2F3"/>
            <w:vAlign w:val="center"/>
            <w:hideMark/>
          </w:tcPr>
          <w:p w14:paraId="5A4C463B" w14:textId="77777777" w:rsidR="00E3374F" w:rsidRPr="00AD1474" w:rsidRDefault="00E3374F" w:rsidP="00E3374F">
            <w:pPr>
              <w:spacing w:beforeLines="60" w:before="144" w:afterLines="60" w:after="144"/>
              <w:jc w:val="center"/>
              <w:rPr>
                <w:b/>
                <w:bCs/>
                <w:sz w:val="20"/>
              </w:rPr>
            </w:pPr>
            <w:r>
              <w:br w:type="page"/>
            </w:r>
            <w:r w:rsidRPr="00AD1474">
              <w:rPr>
                <w:b/>
                <w:bCs/>
                <w:sz w:val="20"/>
              </w:rPr>
              <w:br w:type="page"/>
              <w:t>ID</w:t>
            </w:r>
          </w:p>
        </w:tc>
        <w:tc>
          <w:tcPr>
            <w:tcW w:w="4819" w:type="dxa"/>
            <w:shd w:val="clear" w:color="auto" w:fill="D9E2F3"/>
            <w:vAlign w:val="center"/>
          </w:tcPr>
          <w:p w14:paraId="3B2F1C5A" w14:textId="77777777" w:rsidR="00E3374F" w:rsidRPr="00AD1474" w:rsidRDefault="00E3374F" w:rsidP="00E3374F">
            <w:pPr>
              <w:spacing w:beforeLines="60" w:before="144" w:afterLines="60" w:after="144"/>
              <w:jc w:val="center"/>
              <w:rPr>
                <w:b/>
                <w:bCs/>
                <w:sz w:val="20"/>
              </w:rPr>
            </w:pPr>
            <w:r>
              <w:rPr>
                <w:b/>
                <w:bCs/>
                <w:sz w:val="20"/>
              </w:rPr>
              <w:t>Descrizione</w:t>
            </w:r>
          </w:p>
        </w:tc>
        <w:tc>
          <w:tcPr>
            <w:tcW w:w="1985" w:type="dxa"/>
            <w:shd w:val="clear" w:color="auto" w:fill="D9E2F3"/>
            <w:vAlign w:val="center"/>
          </w:tcPr>
          <w:p w14:paraId="195F7726" w14:textId="77777777" w:rsidR="00E3374F" w:rsidRPr="00AD1474" w:rsidRDefault="00E3374F" w:rsidP="00E3374F">
            <w:pPr>
              <w:spacing w:beforeLines="60" w:before="144" w:afterLines="60" w:after="144"/>
              <w:jc w:val="center"/>
              <w:rPr>
                <w:b/>
                <w:bCs/>
                <w:sz w:val="20"/>
              </w:rPr>
            </w:pPr>
            <w:r>
              <w:rPr>
                <w:b/>
                <w:bCs/>
                <w:sz w:val="20"/>
              </w:rPr>
              <w:t>Q.tà</w:t>
            </w:r>
          </w:p>
        </w:tc>
      </w:tr>
      <w:tr w:rsidR="00E3374F" w:rsidRPr="00D01B07" w14:paraId="725119F2" w14:textId="77777777" w:rsidTr="00E3374F">
        <w:tc>
          <w:tcPr>
            <w:tcW w:w="784" w:type="dxa"/>
            <w:shd w:val="clear" w:color="auto" w:fill="auto"/>
            <w:vAlign w:val="center"/>
          </w:tcPr>
          <w:p w14:paraId="5C99500F" w14:textId="77777777" w:rsidR="00E3374F" w:rsidRPr="000A7FF2" w:rsidRDefault="00E3374F" w:rsidP="007B227C">
            <w:pPr>
              <w:spacing w:beforeLines="60" w:before="144" w:afterLines="60" w:after="144"/>
              <w:jc w:val="center"/>
              <w:rPr>
                <w:b/>
                <w:bCs/>
                <w:sz w:val="22"/>
                <w:szCs w:val="22"/>
              </w:rPr>
            </w:pPr>
            <w:r w:rsidRPr="000A7FF2">
              <w:rPr>
                <w:b/>
                <w:bCs/>
                <w:sz w:val="22"/>
                <w:szCs w:val="22"/>
              </w:rPr>
              <w:t>1</w:t>
            </w:r>
          </w:p>
        </w:tc>
        <w:tc>
          <w:tcPr>
            <w:tcW w:w="4819" w:type="dxa"/>
          </w:tcPr>
          <w:p w14:paraId="00A13189" w14:textId="77777777" w:rsidR="00E3374F" w:rsidRPr="000A7FF2" w:rsidRDefault="00E3374F" w:rsidP="007B227C">
            <w:pPr>
              <w:spacing w:before="60" w:after="60"/>
              <w:jc w:val="both"/>
            </w:pPr>
            <w:r>
              <w:t>Numero di utenti abilitati all’utilizzo della soluzione</w:t>
            </w:r>
          </w:p>
        </w:tc>
        <w:tc>
          <w:tcPr>
            <w:tcW w:w="1985" w:type="dxa"/>
            <w:vAlign w:val="center"/>
          </w:tcPr>
          <w:p w14:paraId="42F5FF54" w14:textId="77777777" w:rsidR="00E3374F" w:rsidRPr="000A7FF2" w:rsidRDefault="00E3374F" w:rsidP="00E3374F">
            <w:pPr>
              <w:spacing w:beforeLines="60" w:before="144" w:afterLines="60" w:after="144"/>
              <w:ind w:left="720"/>
              <w:jc w:val="both"/>
              <w:rPr>
                <w:b/>
                <w:bCs/>
                <w:sz w:val="22"/>
                <w:szCs w:val="22"/>
              </w:rPr>
            </w:pPr>
            <w:r>
              <w:rPr>
                <w:b/>
                <w:bCs/>
                <w:sz w:val="22"/>
                <w:szCs w:val="22"/>
              </w:rPr>
              <w:t>&gt;1000</w:t>
            </w:r>
          </w:p>
        </w:tc>
      </w:tr>
      <w:tr w:rsidR="00E3374F" w:rsidRPr="00D01B07" w14:paraId="625B1A60" w14:textId="77777777" w:rsidTr="00E3374F">
        <w:tc>
          <w:tcPr>
            <w:tcW w:w="784" w:type="dxa"/>
            <w:shd w:val="clear" w:color="auto" w:fill="auto"/>
            <w:vAlign w:val="center"/>
          </w:tcPr>
          <w:p w14:paraId="2C5D5BD1" w14:textId="77777777" w:rsidR="00E3374F" w:rsidRPr="000A7FF2" w:rsidRDefault="00E3374F" w:rsidP="007B227C">
            <w:pPr>
              <w:spacing w:beforeLines="60" w:before="144" w:afterLines="60" w:after="144"/>
              <w:jc w:val="center"/>
              <w:rPr>
                <w:b/>
                <w:bCs/>
                <w:sz w:val="22"/>
                <w:szCs w:val="22"/>
              </w:rPr>
            </w:pPr>
            <w:r w:rsidRPr="000A7FF2">
              <w:rPr>
                <w:b/>
                <w:bCs/>
                <w:sz w:val="22"/>
                <w:szCs w:val="22"/>
              </w:rPr>
              <w:t>2</w:t>
            </w:r>
          </w:p>
        </w:tc>
        <w:tc>
          <w:tcPr>
            <w:tcW w:w="4819" w:type="dxa"/>
          </w:tcPr>
          <w:p w14:paraId="149820FE" w14:textId="77777777" w:rsidR="00E3374F" w:rsidRPr="009F148E" w:rsidRDefault="00E3374F" w:rsidP="007B227C">
            <w:pPr>
              <w:spacing w:before="60" w:after="60"/>
              <w:jc w:val="both"/>
            </w:pPr>
            <w:r w:rsidRPr="009F148E">
              <w:t xml:space="preserve">N. di firewall CED </w:t>
            </w:r>
            <w:r w:rsidR="009F148E" w:rsidRPr="009F148E">
              <w:t>(compresi i</w:t>
            </w:r>
            <w:r w:rsidR="009F148E">
              <w:t xml:space="preserve"> virtuali)</w:t>
            </w:r>
          </w:p>
        </w:tc>
        <w:tc>
          <w:tcPr>
            <w:tcW w:w="1985" w:type="dxa"/>
            <w:vAlign w:val="center"/>
          </w:tcPr>
          <w:p w14:paraId="2B366F5D" w14:textId="77777777" w:rsidR="00E3374F" w:rsidRPr="000A7FF2" w:rsidRDefault="009F148E" w:rsidP="009F148E">
            <w:pPr>
              <w:spacing w:beforeLines="60" w:before="144" w:afterLines="60" w:after="144"/>
              <w:jc w:val="center"/>
              <w:rPr>
                <w:b/>
                <w:bCs/>
                <w:sz w:val="22"/>
                <w:szCs w:val="22"/>
              </w:rPr>
            </w:pPr>
            <w:r>
              <w:rPr>
                <w:b/>
                <w:bCs/>
                <w:sz w:val="22"/>
                <w:szCs w:val="22"/>
              </w:rPr>
              <w:t>30</w:t>
            </w:r>
          </w:p>
        </w:tc>
      </w:tr>
      <w:tr w:rsidR="00E3374F" w:rsidRPr="00D01B07" w14:paraId="3261D041" w14:textId="77777777" w:rsidTr="00E3374F">
        <w:tc>
          <w:tcPr>
            <w:tcW w:w="784" w:type="dxa"/>
            <w:shd w:val="clear" w:color="auto" w:fill="auto"/>
            <w:vAlign w:val="center"/>
          </w:tcPr>
          <w:p w14:paraId="5C0FBBAD" w14:textId="77777777" w:rsidR="00E3374F" w:rsidRPr="000A7FF2" w:rsidRDefault="00E3374F" w:rsidP="007B227C">
            <w:pPr>
              <w:spacing w:beforeLines="60" w:before="144" w:afterLines="60" w:after="144"/>
              <w:jc w:val="center"/>
              <w:rPr>
                <w:b/>
                <w:bCs/>
                <w:sz w:val="22"/>
                <w:szCs w:val="22"/>
              </w:rPr>
            </w:pPr>
            <w:r w:rsidRPr="000A7FF2">
              <w:rPr>
                <w:b/>
                <w:bCs/>
                <w:sz w:val="22"/>
                <w:szCs w:val="22"/>
              </w:rPr>
              <w:t>3</w:t>
            </w:r>
          </w:p>
        </w:tc>
        <w:tc>
          <w:tcPr>
            <w:tcW w:w="4819" w:type="dxa"/>
          </w:tcPr>
          <w:p w14:paraId="629FBDC7" w14:textId="77777777" w:rsidR="00E3374F" w:rsidRPr="000A7FF2" w:rsidRDefault="009F148E" w:rsidP="007B227C">
            <w:pPr>
              <w:spacing w:before="60" w:after="60"/>
              <w:jc w:val="both"/>
            </w:pPr>
            <w:r>
              <w:t>N. di firewall remoti (branch office)</w:t>
            </w:r>
          </w:p>
        </w:tc>
        <w:tc>
          <w:tcPr>
            <w:tcW w:w="1985" w:type="dxa"/>
            <w:vAlign w:val="center"/>
          </w:tcPr>
          <w:p w14:paraId="254064A5" w14:textId="77777777" w:rsidR="00E3374F" w:rsidRPr="000A7FF2" w:rsidRDefault="009F148E" w:rsidP="009F148E">
            <w:pPr>
              <w:spacing w:beforeLines="60" w:before="144" w:afterLines="60" w:after="144"/>
              <w:jc w:val="center"/>
              <w:rPr>
                <w:b/>
                <w:bCs/>
                <w:sz w:val="22"/>
                <w:szCs w:val="22"/>
              </w:rPr>
            </w:pPr>
            <w:r>
              <w:rPr>
                <w:b/>
                <w:bCs/>
                <w:sz w:val="22"/>
                <w:szCs w:val="22"/>
              </w:rPr>
              <w:t>20</w:t>
            </w:r>
          </w:p>
        </w:tc>
      </w:tr>
      <w:tr w:rsidR="00E3374F" w:rsidRPr="00D01B07" w14:paraId="223EB6FD" w14:textId="77777777" w:rsidTr="00E3374F">
        <w:tc>
          <w:tcPr>
            <w:tcW w:w="784" w:type="dxa"/>
            <w:shd w:val="clear" w:color="auto" w:fill="auto"/>
            <w:vAlign w:val="center"/>
          </w:tcPr>
          <w:p w14:paraId="6D7F1DEF" w14:textId="77777777" w:rsidR="00E3374F" w:rsidRPr="000A7FF2" w:rsidRDefault="00E3374F" w:rsidP="007B227C">
            <w:pPr>
              <w:spacing w:beforeLines="60" w:before="144" w:afterLines="60" w:after="144"/>
              <w:jc w:val="center"/>
              <w:rPr>
                <w:b/>
                <w:bCs/>
                <w:sz w:val="22"/>
                <w:szCs w:val="22"/>
              </w:rPr>
            </w:pPr>
            <w:r>
              <w:rPr>
                <w:b/>
                <w:bCs/>
                <w:sz w:val="22"/>
                <w:szCs w:val="22"/>
              </w:rPr>
              <w:t>4</w:t>
            </w:r>
          </w:p>
        </w:tc>
        <w:tc>
          <w:tcPr>
            <w:tcW w:w="4819" w:type="dxa"/>
          </w:tcPr>
          <w:p w14:paraId="40AC4F3D" w14:textId="77777777" w:rsidR="00E3374F" w:rsidRPr="000A7FF2" w:rsidRDefault="009F148E" w:rsidP="007B227C">
            <w:pPr>
              <w:spacing w:before="60" w:after="60"/>
              <w:jc w:val="both"/>
            </w:pPr>
            <w:r>
              <w:t>Numero di nodi di rete (L3) – compresi bilanciatori</w:t>
            </w:r>
          </w:p>
        </w:tc>
        <w:tc>
          <w:tcPr>
            <w:tcW w:w="1985" w:type="dxa"/>
            <w:vAlign w:val="center"/>
          </w:tcPr>
          <w:p w14:paraId="2D68A2EA" w14:textId="77777777" w:rsidR="00E3374F" w:rsidRPr="000A7FF2" w:rsidRDefault="009F148E" w:rsidP="009F148E">
            <w:pPr>
              <w:spacing w:beforeLines="60" w:before="144" w:afterLines="60" w:after="144"/>
              <w:jc w:val="center"/>
              <w:rPr>
                <w:b/>
                <w:bCs/>
                <w:sz w:val="22"/>
                <w:szCs w:val="22"/>
              </w:rPr>
            </w:pPr>
            <w:r>
              <w:rPr>
                <w:b/>
                <w:bCs/>
                <w:sz w:val="22"/>
                <w:szCs w:val="22"/>
              </w:rPr>
              <w:t>100</w:t>
            </w:r>
          </w:p>
        </w:tc>
      </w:tr>
      <w:tr w:rsidR="00E3374F" w:rsidRPr="00D01B07" w14:paraId="6C2AAFAB" w14:textId="77777777" w:rsidTr="00E3374F">
        <w:tc>
          <w:tcPr>
            <w:tcW w:w="784" w:type="dxa"/>
            <w:shd w:val="clear" w:color="auto" w:fill="auto"/>
            <w:vAlign w:val="center"/>
          </w:tcPr>
          <w:p w14:paraId="5AFEC26E" w14:textId="77777777" w:rsidR="00E3374F" w:rsidRPr="000A7FF2" w:rsidRDefault="00E3374F" w:rsidP="007B227C">
            <w:pPr>
              <w:spacing w:beforeLines="60" w:before="144" w:afterLines="60" w:after="144"/>
              <w:jc w:val="center"/>
              <w:rPr>
                <w:b/>
                <w:bCs/>
                <w:sz w:val="22"/>
                <w:szCs w:val="22"/>
              </w:rPr>
            </w:pPr>
            <w:r>
              <w:rPr>
                <w:b/>
                <w:bCs/>
                <w:sz w:val="22"/>
                <w:szCs w:val="22"/>
              </w:rPr>
              <w:t>5</w:t>
            </w:r>
          </w:p>
        </w:tc>
        <w:tc>
          <w:tcPr>
            <w:tcW w:w="4819" w:type="dxa"/>
          </w:tcPr>
          <w:p w14:paraId="7A75CA7A" w14:textId="77777777" w:rsidR="00E3374F" w:rsidRPr="000A7FF2" w:rsidRDefault="009F148E" w:rsidP="007B227C">
            <w:pPr>
              <w:spacing w:before="60" w:after="60"/>
              <w:jc w:val="both"/>
            </w:pPr>
            <w:r>
              <w:t>Numero di device (FW, server, router ecc.) per cui si richiede un controllo delle vulnerabilità</w:t>
            </w:r>
            <w:r w:rsidR="00E3374F" w:rsidRPr="000A7FF2">
              <w:t xml:space="preserve"> </w:t>
            </w:r>
          </w:p>
        </w:tc>
        <w:tc>
          <w:tcPr>
            <w:tcW w:w="1985" w:type="dxa"/>
            <w:vAlign w:val="center"/>
          </w:tcPr>
          <w:p w14:paraId="13E5A654" w14:textId="77777777" w:rsidR="00E3374F" w:rsidRPr="000A7FF2" w:rsidRDefault="009F148E" w:rsidP="009F148E">
            <w:pPr>
              <w:spacing w:beforeLines="60" w:before="144" w:afterLines="60" w:after="144"/>
              <w:jc w:val="center"/>
              <w:rPr>
                <w:b/>
                <w:bCs/>
                <w:sz w:val="22"/>
                <w:szCs w:val="22"/>
              </w:rPr>
            </w:pPr>
            <w:r>
              <w:rPr>
                <w:b/>
                <w:bCs/>
                <w:sz w:val="22"/>
                <w:szCs w:val="22"/>
              </w:rPr>
              <w:t>500</w:t>
            </w:r>
          </w:p>
        </w:tc>
      </w:tr>
      <w:tr w:rsidR="00E3374F" w:rsidRPr="00D01B07" w14:paraId="6C184372" w14:textId="77777777" w:rsidTr="00E3374F">
        <w:tc>
          <w:tcPr>
            <w:tcW w:w="784" w:type="dxa"/>
            <w:shd w:val="clear" w:color="auto" w:fill="auto"/>
            <w:vAlign w:val="center"/>
          </w:tcPr>
          <w:p w14:paraId="3CA21414" w14:textId="77777777" w:rsidR="00E3374F" w:rsidRDefault="0069452B" w:rsidP="007B227C">
            <w:pPr>
              <w:spacing w:beforeLines="60" w:before="144" w:afterLines="60" w:after="144"/>
              <w:jc w:val="center"/>
              <w:rPr>
                <w:b/>
                <w:bCs/>
                <w:sz w:val="22"/>
                <w:szCs w:val="22"/>
              </w:rPr>
            </w:pPr>
            <w:r>
              <w:rPr>
                <w:b/>
                <w:bCs/>
                <w:sz w:val="22"/>
                <w:szCs w:val="22"/>
              </w:rPr>
              <w:t>6</w:t>
            </w:r>
          </w:p>
        </w:tc>
        <w:tc>
          <w:tcPr>
            <w:tcW w:w="4819" w:type="dxa"/>
          </w:tcPr>
          <w:p w14:paraId="30E91EE7" w14:textId="77777777" w:rsidR="00E3374F" w:rsidRPr="000A7FF2" w:rsidRDefault="00B660B6" w:rsidP="007B227C">
            <w:pPr>
              <w:spacing w:before="60" w:after="60"/>
              <w:jc w:val="both"/>
            </w:pPr>
            <w:r>
              <w:t xml:space="preserve">N. di giornate di supporto specialistico </w:t>
            </w:r>
            <w:r w:rsidRPr="00B660B6">
              <w:rPr>
                <w:b/>
              </w:rPr>
              <w:t>remoto</w:t>
            </w:r>
            <w:r>
              <w:t xml:space="preserve"> (mail o telefono) da erogarsi a consumo all’interno della durata contratto di manutenzione</w:t>
            </w:r>
            <w:r w:rsidR="00E3374F">
              <w:t xml:space="preserve"> </w:t>
            </w:r>
          </w:p>
        </w:tc>
        <w:tc>
          <w:tcPr>
            <w:tcW w:w="1985" w:type="dxa"/>
            <w:vAlign w:val="center"/>
          </w:tcPr>
          <w:p w14:paraId="7A536360" w14:textId="77777777" w:rsidR="00E3374F" w:rsidRPr="000A7FF2" w:rsidRDefault="00B660B6" w:rsidP="00B660B6">
            <w:pPr>
              <w:spacing w:beforeLines="60" w:before="144" w:afterLines="60" w:after="144"/>
              <w:jc w:val="center"/>
              <w:rPr>
                <w:b/>
                <w:bCs/>
                <w:sz w:val="22"/>
                <w:szCs w:val="22"/>
              </w:rPr>
            </w:pPr>
            <w:r>
              <w:rPr>
                <w:b/>
                <w:bCs/>
                <w:sz w:val="22"/>
                <w:szCs w:val="22"/>
              </w:rPr>
              <w:t>5</w:t>
            </w:r>
          </w:p>
        </w:tc>
      </w:tr>
      <w:tr w:rsidR="00E3374F" w:rsidRPr="000A7FF2" w14:paraId="78CB6D8D" w14:textId="77777777" w:rsidTr="00E3374F">
        <w:tc>
          <w:tcPr>
            <w:tcW w:w="784" w:type="dxa"/>
            <w:shd w:val="clear" w:color="auto" w:fill="auto"/>
            <w:vAlign w:val="center"/>
          </w:tcPr>
          <w:p w14:paraId="79E06A11" w14:textId="77777777" w:rsidR="00E3374F" w:rsidRPr="000A7FF2" w:rsidRDefault="0069452B" w:rsidP="007B227C">
            <w:pPr>
              <w:spacing w:beforeLines="60" w:before="144" w:afterLines="60" w:after="144"/>
              <w:jc w:val="center"/>
              <w:rPr>
                <w:b/>
                <w:bCs/>
                <w:sz w:val="22"/>
                <w:szCs w:val="22"/>
              </w:rPr>
            </w:pPr>
            <w:r>
              <w:rPr>
                <w:b/>
                <w:bCs/>
                <w:sz w:val="22"/>
                <w:szCs w:val="22"/>
              </w:rPr>
              <w:t>7</w:t>
            </w:r>
          </w:p>
        </w:tc>
        <w:tc>
          <w:tcPr>
            <w:tcW w:w="4819" w:type="dxa"/>
            <w:vAlign w:val="center"/>
          </w:tcPr>
          <w:p w14:paraId="3151FF8B" w14:textId="77777777" w:rsidR="00E3374F" w:rsidRPr="000A7FF2" w:rsidRDefault="00B660B6" w:rsidP="007B227C">
            <w:pPr>
              <w:spacing w:before="60" w:after="60"/>
              <w:jc w:val="both"/>
              <w:rPr>
                <w:b/>
              </w:rPr>
            </w:pPr>
            <w:r>
              <w:t xml:space="preserve">N. di giornate di supporto specialistico </w:t>
            </w:r>
            <w:r>
              <w:rPr>
                <w:b/>
              </w:rPr>
              <w:t>on-site</w:t>
            </w:r>
            <w:r>
              <w:t xml:space="preserve"> da erogarsi a consumo all’interno della durata del contratto di manutenzione</w:t>
            </w:r>
          </w:p>
        </w:tc>
        <w:tc>
          <w:tcPr>
            <w:tcW w:w="1985" w:type="dxa"/>
            <w:vAlign w:val="center"/>
          </w:tcPr>
          <w:p w14:paraId="31C54A98" w14:textId="77777777" w:rsidR="00E3374F" w:rsidRPr="000A7FF2" w:rsidRDefault="00B660B6" w:rsidP="00B660B6">
            <w:pPr>
              <w:spacing w:beforeLines="60" w:before="144" w:afterLines="60" w:after="144"/>
              <w:jc w:val="center"/>
              <w:rPr>
                <w:b/>
                <w:bCs/>
                <w:sz w:val="22"/>
                <w:szCs w:val="22"/>
              </w:rPr>
            </w:pPr>
            <w:r>
              <w:rPr>
                <w:b/>
                <w:bCs/>
                <w:sz w:val="22"/>
                <w:szCs w:val="22"/>
              </w:rPr>
              <w:t>5</w:t>
            </w:r>
          </w:p>
        </w:tc>
      </w:tr>
    </w:tbl>
    <w:p w14:paraId="2F36AD3D" w14:textId="77777777" w:rsidR="001C16A7" w:rsidRPr="00A078F6" w:rsidRDefault="001C16A7" w:rsidP="00A078F6">
      <w:pPr>
        <w:autoSpaceDE w:val="0"/>
        <w:autoSpaceDN w:val="0"/>
        <w:adjustRightInd w:val="0"/>
        <w:spacing w:after="120"/>
        <w:jc w:val="both"/>
        <w:rPr>
          <w:szCs w:val="22"/>
        </w:rPr>
      </w:pPr>
    </w:p>
    <w:p w14:paraId="5FA0D01B" w14:textId="77777777" w:rsidR="00A078F6" w:rsidRDefault="00A078F6" w:rsidP="00DE768C">
      <w:pPr>
        <w:spacing w:after="120"/>
        <w:jc w:val="both"/>
        <w:rPr>
          <w:b/>
        </w:rPr>
      </w:pPr>
    </w:p>
    <w:p w14:paraId="375C7892" w14:textId="77777777" w:rsidR="00772F09" w:rsidRPr="00DE768C" w:rsidRDefault="00DE768C" w:rsidP="00DE768C">
      <w:pPr>
        <w:spacing w:after="120"/>
        <w:jc w:val="both"/>
        <w:rPr>
          <w:b/>
        </w:rPr>
      </w:pPr>
      <w:r w:rsidRPr="00DE768C">
        <w:rPr>
          <w:b/>
        </w:rPr>
        <w:t xml:space="preserve">COSTI E TEMPI INDICATIVI DELLA MESSA A DISPOSIZIONE DELLA SOLUZIONE </w:t>
      </w:r>
    </w:p>
    <w:p w14:paraId="718A4DEE" w14:textId="77777777" w:rsidR="007B3038" w:rsidRPr="008A2485" w:rsidRDefault="00635D66" w:rsidP="007B3038">
      <w:pPr>
        <w:autoSpaceDE w:val="0"/>
        <w:autoSpaceDN w:val="0"/>
        <w:adjustRightInd w:val="0"/>
        <w:spacing w:after="120"/>
        <w:jc w:val="both"/>
      </w:pPr>
      <w:r w:rsidRPr="00F34FB4">
        <w:rPr>
          <w:szCs w:val="22"/>
        </w:rPr>
        <w:t>Si richiede d</w:t>
      </w:r>
      <w:r w:rsidR="00A730C7">
        <w:rPr>
          <w:szCs w:val="22"/>
        </w:rPr>
        <w:t xml:space="preserve">i compilare le seguenti tabelle relative a costi e tempi per la messa a disposizione e per la gestione della soluzione desiderata.  </w:t>
      </w:r>
      <w:r w:rsidR="007B3038">
        <w:rPr>
          <w:szCs w:val="22"/>
        </w:rPr>
        <w:t xml:space="preserve">Si ricorda che </w:t>
      </w:r>
      <w:r w:rsidR="007B3038" w:rsidRPr="008F18BC">
        <w:rPr>
          <w:szCs w:val="22"/>
        </w:rPr>
        <w:t xml:space="preserve">si </w:t>
      </w:r>
      <w:r w:rsidR="007B3038">
        <w:rPr>
          <w:szCs w:val="22"/>
        </w:rPr>
        <w:t>tratta di</w:t>
      </w:r>
      <w:r w:rsidR="007B3038" w:rsidRPr="008F18BC">
        <w:t xml:space="preserve"> stime di massima, non impegnative (non costituiscono offerta), ma utili a definire la base d'asta e il capitolato per una eventuale gara </w:t>
      </w:r>
      <w:r w:rsidR="007B3038" w:rsidRPr="008A2485">
        <w:t xml:space="preserve">finalizzata all’acquisizione della soluzione dal mercato.  </w:t>
      </w:r>
    </w:p>
    <w:p w14:paraId="61DC9BF2" w14:textId="77777777" w:rsidR="00994393" w:rsidRPr="008A2485" w:rsidRDefault="00994393" w:rsidP="008603D2">
      <w:pPr>
        <w:autoSpaceDE w:val="0"/>
        <w:autoSpaceDN w:val="0"/>
        <w:adjustRightInd w:val="0"/>
        <w:spacing w:after="120"/>
        <w:jc w:val="both"/>
        <w:rPr>
          <w:szCs w:val="22"/>
        </w:rPr>
      </w:pPr>
      <w:r w:rsidRPr="008A2485">
        <w:rPr>
          <w:szCs w:val="22"/>
        </w:rPr>
        <w:t xml:space="preserve">In particolare, le </w:t>
      </w:r>
      <w:r w:rsidR="007B3038" w:rsidRPr="008A2485">
        <w:rPr>
          <w:szCs w:val="22"/>
        </w:rPr>
        <w:t xml:space="preserve">stime </w:t>
      </w:r>
      <w:r w:rsidRPr="008A2485">
        <w:rPr>
          <w:szCs w:val="22"/>
        </w:rPr>
        <w:t xml:space="preserve">riguardano: </w:t>
      </w:r>
    </w:p>
    <w:p w14:paraId="67576FC0" w14:textId="77777777" w:rsidR="006D10D0" w:rsidRPr="008A2485" w:rsidRDefault="00994393" w:rsidP="00460135">
      <w:pPr>
        <w:numPr>
          <w:ilvl w:val="0"/>
          <w:numId w:val="2"/>
        </w:numPr>
        <w:autoSpaceDE w:val="0"/>
        <w:autoSpaceDN w:val="0"/>
        <w:adjustRightInd w:val="0"/>
        <w:spacing w:after="120"/>
        <w:jc w:val="both"/>
        <w:rPr>
          <w:szCs w:val="22"/>
        </w:rPr>
      </w:pPr>
      <w:r w:rsidRPr="008A2485">
        <w:rPr>
          <w:szCs w:val="22"/>
        </w:rPr>
        <w:t>i</w:t>
      </w:r>
      <w:r w:rsidR="006D10D0" w:rsidRPr="008A2485">
        <w:rPr>
          <w:szCs w:val="22"/>
        </w:rPr>
        <w:t xml:space="preserve"> requisiti funzionali </w:t>
      </w:r>
      <w:r w:rsidR="009B4A8D" w:rsidRPr="008A2485">
        <w:rPr>
          <w:szCs w:val="22"/>
        </w:rPr>
        <w:t xml:space="preserve">e </w:t>
      </w:r>
      <w:r w:rsidR="008C2FA4" w:rsidRPr="008A2485">
        <w:rPr>
          <w:szCs w:val="22"/>
        </w:rPr>
        <w:t>non funzionali;</w:t>
      </w:r>
    </w:p>
    <w:p w14:paraId="2066F49D" w14:textId="77777777" w:rsidR="00CC11F8" w:rsidRPr="008A2485" w:rsidRDefault="00492708" w:rsidP="00DC773A">
      <w:pPr>
        <w:numPr>
          <w:ilvl w:val="0"/>
          <w:numId w:val="2"/>
        </w:numPr>
        <w:autoSpaceDE w:val="0"/>
        <w:autoSpaceDN w:val="0"/>
        <w:adjustRightInd w:val="0"/>
        <w:spacing w:after="120"/>
        <w:jc w:val="both"/>
        <w:rPr>
          <w:szCs w:val="22"/>
        </w:rPr>
      </w:pPr>
      <w:r w:rsidRPr="008A2485">
        <w:rPr>
          <w:szCs w:val="22"/>
        </w:rPr>
        <w:t>l</w:t>
      </w:r>
      <w:r w:rsidR="008C2FA4" w:rsidRPr="008A2485">
        <w:rPr>
          <w:szCs w:val="22"/>
        </w:rPr>
        <w:t xml:space="preserve">a messa in esercizio della soluzione. </w:t>
      </w:r>
      <w:r w:rsidRPr="008A2485">
        <w:rPr>
          <w:szCs w:val="22"/>
        </w:rPr>
        <w:t xml:space="preserve"> </w:t>
      </w:r>
    </w:p>
    <w:p w14:paraId="28C2F90A" w14:textId="77777777" w:rsidR="008C2FA4" w:rsidRPr="008C2FA4" w:rsidRDefault="008C2FA4" w:rsidP="00EE1ABE">
      <w:pPr>
        <w:spacing w:before="120" w:after="120"/>
        <w:rPr>
          <w:szCs w:val="22"/>
          <w:u w:val="single"/>
        </w:rPr>
      </w:pPr>
      <w:r w:rsidRPr="008C2FA4">
        <w:rPr>
          <w:szCs w:val="22"/>
          <w:u w:val="single"/>
        </w:rPr>
        <w:t>Requisiti funzionali e non funzionali</w:t>
      </w:r>
    </w:p>
    <w:p w14:paraId="5AD8AB7B" w14:textId="21F5188E" w:rsidR="00EE1ABE" w:rsidRDefault="720D93A1" w:rsidP="00A65253">
      <w:pPr>
        <w:spacing w:before="120" w:after="120"/>
        <w:jc w:val="both"/>
      </w:pPr>
      <w:r w:rsidRPr="720D93A1">
        <w:rPr>
          <w:b/>
          <w:bCs/>
          <w:color w:val="000000" w:themeColor="text1"/>
        </w:rPr>
        <w:t>Costo delle componenti già disponibili</w:t>
      </w:r>
      <w:r>
        <w:t xml:space="preserve">: costo complessivo delle componenti funzionali e non funzionali, già disponibili, della soluzione proposta che contribuiscono a soddisfare i requisiti obbligatori (O). L’eventuale costo di licenza per l’uso della soluzione è incluso in queste stime </w:t>
      </w:r>
    </w:p>
    <w:p w14:paraId="45376606" w14:textId="52D93674" w:rsidR="00EE1ABE" w:rsidRPr="00A942F6" w:rsidRDefault="00FA525D" w:rsidP="00B660B6">
      <w:pPr>
        <w:spacing w:before="120" w:after="120"/>
        <w:jc w:val="both"/>
        <w:rPr>
          <w:szCs w:val="24"/>
        </w:rPr>
      </w:pPr>
      <w:r w:rsidRPr="00A942F6">
        <w:rPr>
          <w:b/>
          <w:bCs/>
          <w:color w:val="000000"/>
          <w:szCs w:val="24"/>
        </w:rPr>
        <w:t>Stima costo aggiuntivo per il completo soddisfacimento</w:t>
      </w:r>
      <w:r w:rsidR="0042046C" w:rsidRPr="00A942F6">
        <w:rPr>
          <w:b/>
          <w:szCs w:val="24"/>
        </w:rPr>
        <w:t>:</w:t>
      </w:r>
      <w:r w:rsidR="004A22CB">
        <w:rPr>
          <w:szCs w:val="24"/>
        </w:rPr>
        <w:t xml:space="preserve"> </w:t>
      </w:r>
      <w:r w:rsidR="00D90508" w:rsidRPr="00A942F6">
        <w:rPr>
          <w:szCs w:val="24"/>
        </w:rPr>
        <w:t xml:space="preserve">stima </w:t>
      </w:r>
      <w:r w:rsidR="008C2FA4">
        <w:rPr>
          <w:szCs w:val="24"/>
        </w:rPr>
        <w:t xml:space="preserve">del </w:t>
      </w:r>
      <w:r w:rsidR="00EE1ABE" w:rsidRPr="00A942F6">
        <w:rPr>
          <w:szCs w:val="24"/>
        </w:rPr>
        <w:t>costo aggiuntivo</w:t>
      </w:r>
      <w:r w:rsidR="004A22CB">
        <w:rPr>
          <w:szCs w:val="24"/>
        </w:rPr>
        <w:t xml:space="preserve"> necessario a</w:t>
      </w:r>
      <w:r w:rsidR="003612E4">
        <w:rPr>
          <w:szCs w:val="24"/>
        </w:rPr>
        <w:t>l</w:t>
      </w:r>
      <w:r w:rsidR="004A22CB">
        <w:rPr>
          <w:szCs w:val="24"/>
        </w:rPr>
        <w:t>l</w:t>
      </w:r>
      <w:r w:rsidR="00406FCF">
        <w:rPr>
          <w:szCs w:val="24"/>
        </w:rPr>
        <w:t>’</w:t>
      </w:r>
      <w:r w:rsidR="003612E4">
        <w:rPr>
          <w:szCs w:val="24"/>
        </w:rPr>
        <w:t>eventuale</w:t>
      </w:r>
      <w:r w:rsidR="004A22CB">
        <w:rPr>
          <w:szCs w:val="24"/>
        </w:rPr>
        <w:t xml:space="preserve"> </w:t>
      </w:r>
      <w:r w:rsidR="00EE1ABE" w:rsidRPr="00A942F6">
        <w:rPr>
          <w:szCs w:val="24"/>
        </w:rPr>
        <w:t>soddisfacimento</w:t>
      </w:r>
      <w:r w:rsidR="00D90508" w:rsidRPr="00A942F6">
        <w:rPr>
          <w:szCs w:val="24"/>
        </w:rPr>
        <w:t xml:space="preserve"> dei requisiti </w:t>
      </w:r>
      <w:r w:rsidR="00B660B6">
        <w:rPr>
          <w:szCs w:val="24"/>
        </w:rPr>
        <w:t>Premiali (P).</w:t>
      </w:r>
      <w:r w:rsidR="00406FCF">
        <w:rPr>
          <w:szCs w:val="24"/>
        </w:rPr>
        <w:t xml:space="preserve"> </w:t>
      </w:r>
      <w:r w:rsidR="00406FCF" w:rsidRPr="00A13D92">
        <w:rPr>
          <w:szCs w:val="24"/>
        </w:rPr>
        <w:t>Al riguardo, si precisa che parte dei requisiti premiali costituiscano già una implementazione prevista dal Fornitore nella propria roadmap di sviluppo, si fornisca una stima complessiva dell’incremento di costo ipotizzato per la soluzione nel suo complesso. Per i requisiti premiali (P), invece, non altrimenti già previsti dal fornitore a proprio investimento, si fornisca per difetto una stima ipotizzata dei giorni uomo necessari per una integrazione ad hoc.</w:t>
      </w:r>
    </w:p>
    <w:tbl>
      <w:tblPr>
        <w:tblW w:w="985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80" w:firstRow="0" w:lastRow="0" w:firstColumn="1" w:lastColumn="0" w:noHBand="0" w:noVBand="1"/>
      </w:tblPr>
      <w:tblGrid>
        <w:gridCol w:w="784"/>
        <w:gridCol w:w="5953"/>
        <w:gridCol w:w="1560"/>
        <w:gridCol w:w="1560"/>
      </w:tblGrid>
      <w:tr w:rsidR="00731F08" w:rsidRPr="000C127F" w14:paraId="4B0A63D2" w14:textId="77777777" w:rsidTr="007B227C">
        <w:trPr>
          <w:cantSplit/>
          <w:tblHeader/>
        </w:trPr>
        <w:tc>
          <w:tcPr>
            <w:tcW w:w="784" w:type="dxa"/>
            <w:shd w:val="clear" w:color="auto" w:fill="D9E2F3"/>
            <w:vAlign w:val="center"/>
            <w:hideMark/>
          </w:tcPr>
          <w:p w14:paraId="7951D3EF" w14:textId="77777777" w:rsidR="00731F08" w:rsidRPr="000C127F" w:rsidRDefault="00731F08" w:rsidP="007B227C">
            <w:pPr>
              <w:spacing w:before="120" w:after="120"/>
              <w:jc w:val="center"/>
              <w:rPr>
                <w:b/>
                <w:sz w:val="22"/>
                <w:szCs w:val="22"/>
              </w:rPr>
            </w:pPr>
            <w:r w:rsidRPr="000C127F">
              <w:rPr>
                <w:b/>
                <w:sz w:val="22"/>
                <w:szCs w:val="22"/>
              </w:rPr>
              <w:br w:type="page"/>
            </w:r>
            <w:r>
              <w:rPr>
                <w:b/>
                <w:sz w:val="22"/>
                <w:szCs w:val="22"/>
              </w:rPr>
              <w:t>ID</w:t>
            </w:r>
          </w:p>
        </w:tc>
        <w:tc>
          <w:tcPr>
            <w:tcW w:w="5953" w:type="dxa"/>
            <w:shd w:val="clear" w:color="auto" w:fill="D9E2F3"/>
            <w:vAlign w:val="center"/>
          </w:tcPr>
          <w:p w14:paraId="533C7D45" w14:textId="77777777" w:rsidR="00731F08" w:rsidRPr="000C127F" w:rsidRDefault="00731F08" w:rsidP="007B227C">
            <w:pPr>
              <w:spacing w:before="120" w:after="120"/>
              <w:rPr>
                <w:b/>
                <w:sz w:val="22"/>
                <w:szCs w:val="22"/>
              </w:rPr>
            </w:pPr>
            <w:r>
              <w:rPr>
                <w:b/>
                <w:sz w:val="22"/>
                <w:szCs w:val="22"/>
              </w:rPr>
              <w:t>Voci di costo</w:t>
            </w:r>
          </w:p>
        </w:tc>
        <w:tc>
          <w:tcPr>
            <w:tcW w:w="1560" w:type="dxa"/>
            <w:shd w:val="clear" w:color="auto" w:fill="D9E2F3"/>
            <w:vAlign w:val="center"/>
          </w:tcPr>
          <w:p w14:paraId="529EAD3C" w14:textId="1E1CAA02" w:rsidR="00731F08" w:rsidRPr="000C127F" w:rsidRDefault="00731F08" w:rsidP="007B227C">
            <w:pPr>
              <w:spacing w:before="120" w:after="120"/>
              <w:jc w:val="center"/>
              <w:rPr>
                <w:b/>
                <w:sz w:val="22"/>
                <w:szCs w:val="22"/>
              </w:rPr>
            </w:pPr>
            <w:r w:rsidRPr="000C127F">
              <w:rPr>
                <w:b/>
                <w:sz w:val="22"/>
                <w:szCs w:val="22"/>
              </w:rPr>
              <w:t>Stima costo (Euro)</w:t>
            </w:r>
            <w:r w:rsidR="00406FCF">
              <w:rPr>
                <w:b/>
                <w:sz w:val="22"/>
                <w:szCs w:val="22"/>
              </w:rPr>
              <w:t xml:space="preserve"> //GG UOMO </w:t>
            </w:r>
          </w:p>
        </w:tc>
        <w:tc>
          <w:tcPr>
            <w:tcW w:w="1560" w:type="dxa"/>
            <w:shd w:val="clear" w:color="auto" w:fill="D9E2F3"/>
            <w:vAlign w:val="center"/>
          </w:tcPr>
          <w:p w14:paraId="2C68C997" w14:textId="77777777" w:rsidR="00731F08" w:rsidRPr="000C127F" w:rsidRDefault="00731F08" w:rsidP="007B227C">
            <w:pPr>
              <w:spacing w:before="120" w:after="120"/>
              <w:jc w:val="center"/>
              <w:rPr>
                <w:b/>
                <w:sz w:val="22"/>
                <w:szCs w:val="22"/>
              </w:rPr>
            </w:pPr>
            <w:r w:rsidRPr="000C127F">
              <w:rPr>
                <w:b/>
                <w:sz w:val="22"/>
                <w:szCs w:val="22"/>
              </w:rPr>
              <w:t>Stima tempi (</w:t>
            </w:r>
            <w:r>
              <w:rPr>
                <w:b/>
                <w:sz w:val="22"/>
                <w:szCs w:val="22"/>
              </w:rPr>
              <w:t>GG</w:t>
            </w:r>
            <w:r w:rsidRPr="000C127F">
              <w:rPr>
                <w:b/>
                <w:sz w:val="22"/>
                <w:szCs w:val="22"/>
              </w:rPr>
              <w:t>)</w:t>
            </w:r>
          </w:p>
        </w:tc>
      </w:tr>
      <w:tr w:rsidR="00731F08" w:rsidRPr="00075BE7" w14:paraId="543DC29A" w14:textId="77777777" w:rsidTr="007B227C">
        <w:tc>
          <w:tcPr>
            <w:tcW w:w="784" w:type="dxa"/>
            <w:shd w:val="clear" w:color="auto" w:fill="auto"/>
            <w:vAlign w:val="center"/>
          </w:tcPr>
          <w:p w14:paraId="68A45171" w14:textId="77777777" w:rsidR="00731F08" w:rsidRPr="00F34FB4" w:rsidRDefault="00731F08" w:rsidP="007B227C">
            <w:pPr>
              <w:spacing w:before="60" w:after="60"/>
              <w:jc w:val="center"/>
              <w:rPr>
                <w:color w:val="000000"/>
              </w:rPr>
            </w:pPr>
            <w:r w:rsidRPr="00F34FB4">
              <w:rPr>
                <w:color w:val="000000"/>
              </w:rPr>
              <w:t>1</w:t>
            </w:r>
          </w:p>
        </w:tc>
        <w:tc>
          <w:tcPr>
            <w:tcW w:w="5953" w:type="dxa"/>
            <w:vAlign w:val="center"/>
          </w:tcPr>
          <w:p w14:paraId="02D55A4F" w14:textId="77777777" w:rsidR="00731F08" w:rsidRPr="00AA27E2" w:rsidRDefault="002658C1" w:rsidP="007B227C">
            <w:pPr>
              <w:spacing w:before="60" w:after="60"/>
            </w:pPr>
            <w:r>
              <w:t>Costo per le componenti “Obbligatorie” (O)</w:t>
            </w:r>
          </w:p>
        </w:tc>
        <w:tc>
          <w:tcPr>
            <w:tcW w:w="1560" w:type="dxa"/>
            <w:vAlign w:val="center"/>
          </w:tcPr>
          <w:p w14:paraId="4DF63EA6" w14:textId="77777777" w:rsidR="00731F08" w:rsidRPr="00F34FB4" w:rsidRDefault="00731F08" w:rsidP="007B227C">
            <w:pPr>
              <w:spacing w:before="60" w:after="60"/>
              <w:jc w:val="center"/>
              <w:rPr>
                <w:color w:val="000000"/>
                <w:sz w:val="20"/>
              </w:rPr>
            </w:pPr>
          </w:p>
        </w:tc>
        <w:tc>
          <w:tcPr>
            <w:tcW w:w="1560" w:type="dxa"/>
            <w:vAlign w:val="center"/>
          </w:tcPr>
          <w:p w14:paraId="7ACE37C0" w14:textId="77777777" w:rsidR="00731F08" w:rsidRPr="006B4484" w:rsidRDefault="00731F08" w:rsidP="007B227C">
            <w:pPr>
              <w:spacing w:before="60" w:after="60"/>
              <w:jc w:val="center"/>
              <w:rPr>
                <w:b/>
                <w:bCs/>
                <w:color w:val="000000"/>
                <w:sz w:val="20"/>
              </w:rPr>
            </w:pPr>
          </w:p>
        </w:tc>
      </w:tr>
      <w:tr w:rsidR="00731F08" w:rsidRPr="00075BE7" w14:paraId="0D7D5E36" w14:textId="77777777" w:rsidTr="007B227C">
        <w:tc>
          <w:tcPr>
            <w:tcW w:w="784" w:type="dxa"/>
            <w:shd w:val="clear" w:color="auto" w:fill="auto"/>
            <w:vAlign w:val="center"/>
          </w:tcPr>
          <w:p w14:paraId="605F5F8A" w14:textId="77777777" w:rsidR="00731F08" w:rsidRPr="00F34FB4" w:rsidRDefault="00731F08" w:rsidP="007B227C">
            <w:pPr>
              <w:spacing w:before="60" w:after="60"/>
              <w:jc w:val="center"/>
              <w:rPr>
                <w:color w:val="000000"/>
              </w:rPr>
            </w:pPr>
            <w:r w:rsidRPr="00F34FB4">
              <w:rPr>
                <w:color w:val="000000"/>
              </w:rPr>
              <w:t>2</w:t>
            </w:r>
          </w:p>
        </w:tc>
        <w:tc>
          <w:tcPr>
            <w:tcW w:w="5953" w:type="dxa"/>
            <w:vAlign w:val="center"/>
          </w:tcPr>
          <w:p w14:paraId="45E129EB" w14:textId="77777777" w:rsidR="00731F08" w:rsidRPr="00F34FB4" w:rsidRDefault="002658C1" w:rsidP="007B227C">
            <w:pPr>
              <w:spacing w:before="60" w:after="60"/>
              <w:rPr>
                <w:color w:val="000000"/>
              </w:rPr>
            </w:pPr>
            <w:r>
              <w:t>Costo per le componenti “Premiali” (P) *</w:t>
            </w:r>
          </w:p>
        </w:tc>
        <w:tc>
          <w:tcPr>
            <w:tcW w:w="1560" w:type="dxa"/>
            <w:vAlign w:val="center"/>
          </w:tcPr>
          <w:p w14:paraId="6A11EEB7" w14:textId="77777777" w:rsidR="00731F08" w:rsidRPr="00906890" w:rsidRDefault="00731F08" w:rsidP="007B227C">
            <w:pPr>
              <w:spacing w:before="60" w:after="60"/>
              <w:jc w:val="center"/>
              <w:rPr>
                <w:color w:val="000000"/>
                <w:sz w:val="20"/>
                <w:highlight w:val="green"/>
              </w:rPr>
            </w:pPr>
          </w:p>
        </w:tc>
        <w:tc>
          <w:tcPr>
            <w:tcW w:w="1560" w:type="dxa"/>
            <w:vAlign w:val="center"/>
          </w:tcPr>
          <w:p w14:paraId="4CFFD439" w14:textId="77777777" w:rsidR="00731F08" w:rsidRPr="006B4484" w:rsidRDefault="00731F08" w:rsidP="007B227C">
            <w:pPr>
              <w:spacing w:before="60" w:after="60"/>
              <w:jc w:val="center"/>
              <w:rPr>
                <w:b/>
                <w:bCs/>
                <w:color w:val="000000"/>
                <w:sz w:val="20"/>
              </w:rPr>
            </w:pPr>
          </w:p>
        </w:tc>
      </w:tr>
      <w:tr w:rsidR="00731F08" w:rsidRPr="00075BE7" w14:paraId="07447D87" w14:textId="77777777" w:rsidTr="007B227C">
        <w:tc>
          <w:tcPr>
            <w:tcW w:w="784" w:type="dxa"/>
            <w:shd w:val="clear" w:color="auto" w:fill="auto"/>
            <w:vAlign w:val="center"/>
          </w:tcPr>
          <w:p w14:paraId="1D93E661" w14:textId="77777777" w:rsidR="00731F08" w:rsidRPr="00AA27E2" w:rsidRDefault="00731F08" w:rsidP="007B227C">
            <w:pPr>
              <w:spacing w:before="60" w:after="60"/>
              <w:jc w:val="center"/>
              <w:rPr>
                <w:color w:val="000000"/>
              </w:rPr>
            </w:pPr>
            <w:r w:rsidRPr="00AA27E2">
              <w:rPr>
                <w:color w:val="000000"/>
              </w:rPr>
              <w:t>3</w:t>
            </w:r>
          </w:p>
        </w:tc>
        <w:tc>
          <w:tcPr>
            <w:tcW w:w="5953" w:type="dxa"/>
            <w:vAlign w:val="center"/>
          </w:tcPr>
          <w:p w14:paraId="4DF9E9E2" w14:textId="77777777" w:rsidR="00731F08" w:rsidRPr="00AA27E2" w:rsidRDefault="00731F08" w:rsidP="007B227C">
            <w:pPr>
              <w:spacing w:before="60" w:after="60"/>
            </w:pPr>
            <w:r>
              <w:t>Messa a disposizione di un “manuale d’uso utente” in formato elettronico da mettere a disposizione di tutti gli “end-user” per le richieste di change</w:t>
            </w:r>
          </w:p>
        </w:tc>
        <w:tc>
          <w:tcPr>
            <w:tcW w:w="1560" w:type="dxa"/>
            <w:vAlign w:val="center"/>
          </w:tcPr>
          <w:p w14:paraId="078E6A5B" w14:textId="77777777" w:rsidR="00731F08" w:rsidRPr="00906890" w:rsidRDefault="00731F08" w:rsidP="007B227C">
            <w:pPr>
              <w:spacing w:before="60" w:after="60"/>
              <w:jc w:val="center"/>
              <w:rPr>
                <w:color w:val="000000"/>
                <w:sz w:val="20"/>
                <w:highlight w:val="green"/>
              </w:rPr>
            </w:pPr>
          </w:p>
        </w:tc>
        <w:tc>
          <w:tcPr>
            <w:tcW w:w="1560" w:type="dxa"/>
            <w:vAlign w:val="center"/>
          </w:tcPr>
          <w:p w14:paraId="7D92E412" w14:textId="77777777" w:rsidR="00731F08" w:rsidRPr="006B4484" w:rsidRDefault="00731F08" w:rsidP="007B227C">
            <w:pPr>
              <w:spacing w:before="60" w:after="60"/>
              <w:jc w:val="center"/>
              <w:rPr>
                <w:b/>
                <w:bCs/>
                <w:color w:val="000000"/>
                <w:sz w:val="20"/>
              </w:rPr>
            </w:pPr>
          </w:p>
        </w:tc>
      </w:tr>
      <w:tr w:rsidR="00662B45" w:rsidRPr="00075BE7" w14:paraId="74C21568" w14:textId="77777777" w:rsidTr="007B227C">
        <w:tc>
          <w:tcPr>
            <w:tcW w:w="784" w:type="dxa"/>
            <w:shd w:val="clear" w:color="auto" w:fill="auto"/>
            <w:vAlign w:val="center"/>
          </w:tcPr>
          <w:p w14:paraId="6990689A" w14:textId="77777777" w:rsidR="00662B45" w:rsidRPr="00AA27E2" w:rsidRDefault="00662B45" w:rsidP="007B227C">
            <w:pPr>
              <w:spacing w:before="60" w:after="60"/>
              <w:jc w:val="center"/>
              <w:rPr>
                <w:color w:val="000000"/>
              </w:rPr>
            </w:pPr>
            <w:r>
              <w:rPr>
                <w:color w:val="000000"/>
              </w:rPr>
              <w:t>4</w:t>
            </w:r>
          </w:p>
        </w:tc>
        <w:tc>
          <w:tcPr>
            <w:tcW w:w="5953" w:type="dxa"/>
            <w:vAlign w:val="center"/>
          </w:tcPr>
          <w:p w14:paraId="6409BD80" w14:textId="77777777" w:rsidR="00662B45" w:rsidRDefault="00662B45" w:rsidP="007B227C">
            <w:pPr>
              <w:spacing w:before="60" w:after="60"/>
            </w:pPr>
            <w:r>
              <w:t>Costi di upgrade delle licenze</w:t>
            </w:r>
          </w:p>
        </w:tc>
        <w:tc>
          <w:tcPr>
            <w:tcW w:w="1560" w:type="dxa"/>
            <w:vAlign w:val="center"/>
          </w:tcPr>
          <w:p w14:paraId="64B7C45E" w14:textId="77777777" w:rsidR="00662B45" w:rsidRPr="00906890" w:rsidRDefault="00662B45" w:rsidP="007B227C">
            <w:pPr>
              <w:spacing w:before="60" w:after="60"/>
              <w:jc w:val="center"/>
              <w:rPr>
                <w:color w:val="000000"/>
                <w:sz w:val="20"/>
                <w:highlight w:val="green"/>
              </w:rPr>
            </w:pPr>
          </w:p>
        </w:tc>
        <w:tc>
          <w:tcPr>
            <w:tcW w:w="1560" w:type="dxa"/>
            <w:vAlign w:val="center"/>
          </w:tcPr>
          <w:p w14:paraId="78F5476D" w14:textId="77777777" w:rsidR="00662B45" w:rsidRPr="006B4484" w:rsidRDefault="00662B45" w:rsidP="007B227C">
            <w:pPr>
              <w:spacing w:before="60" w:after="60"/>
              <w:jc w:val="center"/>
              <w:rPr>
                <w:b/>
                <w:bCs/>
                <w:color w:val="000000"/>
                <w:sz w:val="20"/>
              </w:rPr>
            </w:pPr>
          </w:p>
        </w:tc>
      </w:tr>
      <w:tr w:rsidR="00731F08" w:rsidRPr="000721ED" w14:paraId="5C66030A" w14:textId="77777777" w:rsidTr="007B227C">
        <w:tc>
          <w:tcPr>
            <w:tcW w:w="784" w:type="dxa"/>
            <w:shd w:val="clear" w:color="auto" w:fill="auto"/>
            <w:vAlign w:val="center"/>
          </w:tcPr>
          <w:p w14:paraId="6EA4CF0F" w14:textId="77777777" w:rsidR="00731F08" w:rsidRPr="00F34FB4" w:rsidRDefault="00731F08" w:rsidP="007B227C">
            <w:pPr>
              <w:spacing w:before="60" w:after="60"/>
              <w:jc w:val="center"/>
              <w:rPr>
                <w:color w:val="000000"/>
              </w:rPr>
            </w:pPr>
          </w:p>
        </w:tc>
        <w:tc>
          <w:tcPr>
            <w:tcW w:w="5953" w:type="dxa"/>
            <w:vAlign w:val="center"/>
          </w:tcPr>
          <w:p w14:paraId="43A877F9" w14:textId="77777777" w:rsidR="00731F08" w:rsidRPr="00B64D32" w:rsidRDefault="00731F08" w:rsidP="007B227C">
            <w:pPr>
              <w:spacing w:before="60" w:after="60"/>
              <w:rPr>
                <w:b/>
                <w:color w:val="000000"/>
              </w:rPr>
            </w:pPr>
            <w:r w:rsidRPr="00B64D32">
              <w:rPr>
                <w:b/>
                <w:color w:val="000000"/>
              </w:rPr>
              <w:t>TOTALE</w:t>
            </w:r>
          </w:p>
        </w:tc>
        <w:tc>
          <w:tcPr>
            <w:tcW w:w="1560" w:type="dxa"/>
            <w:vAlign w:val="center"/>
          </w:tcPr>
          <w:p w14:paraId="310F594F" w14:textId="77777777" w:rsidR="00731F08" w:rsidRPr="00F34FB4" w:rsidRDefault="00731F08" w:rsidP="007B227C">
            <w:pPr>
              <w:spacing w:before="60" w:after="60"/>
              <w:jc w:val="center"/>
              <w:rPr>
                <w:color w:val="000000"/>
              </w:rPr>
            </w:pPr>
          </w:p>
        </w:tc>
        <w:tc>
          <w:tcPr>
            <w:tcW w:w="1560" w:type="dxa"/>
            <w:vAlign w:val="center"/>
          </w:tcPr>
          <w:p w14:paraId="34E1FAF9" w14:textId="77777777" w:rsidR="00731F08" w:rsidRPr="006B4484" w:rsidRDefault="00731F08" w:rsidP="007B227C">
            <w:pPr>
              <w:spacing w:before="60" w:after="60"/>
              <w:jc w:val="center"/>
              <w:rPr>
                <w:b/>
                <w:bCs/>
                <w:color w:val="000000"/>
                <w:sz w:val="20"/>
              </w:rPr>
            </w:pPr>
          </w:p>
        </w:tc>
        <w:bookmarkStart w:id="9" w:name="_GoBack"/>
        <w:bookmarkEnd w:id="9"/>
      </w:tr>
    </w:tbl>
    <w:p w14:paraId="508F75A4" w14:textId="77777777" w:rsidR="00B660B6" w:rsidRDefault="00B660B6" w:rsidP="0036687F">
      <w:pPr>
        <w:spacing w:before="60" w:after="60"/>
        <w:rPr>
          <w:szCs w:val="22"/>
          <w:u w:val="single"/>
        </w:rPr>
      </w:pPr>
    </w:p>
    <w:p w14:paraId="2AA0FAB5" w14:textId="79811D42" w:rsidR="00731F08" w:rsidRDefault="002658C1" w:rsidP="002658C1">
      <w:pPr>
        <w:spacing w:before="60" w:after="60"/>
        <w:ind w:left="720"/>
        <w:rPr>
          <w:szCs w:val="22"/>
          <w:u w:val="single"/>
        </w:rPr>
      </w:pPr>
      <w:r>
        <w:rPr>
          <w:szCs w:val="22"/>
          <w:u w:val="single"/>
        </w:rPr>
        <w:t>*il costo delle componenti Premiali va suddiviso per singola tipologia dei RF e RNF</w:t>
      </w:r>
      <w:r w:rsidR="00406FCF">
        <w:rPr>
          <w:szCs w:val="22"/>
          <w:u w:val="single"/>
        </w:rPr>
        <w:t xml:space="preserve"> </w:t>
      </w:r>
    </w:p>
    <w:p w14:paraId="7CBEBB55" w14:textId="77777777" w:rsidR="00731F08" w:rsidRDefault="00731F08" w:rsidP="0036687F">
      <w:pPr>
        <w:spacing w:before="60" w:after="60"/>
        <w:rPr>
          <w:szCs w:val="22"/>
          <w:u w:val="single"/>
        </w:rPr>
      </w:pPr>
    </w:p>
    <w:p w14:paraId="3C2593F4" w14:textId="77777777" w:rsidR="00731F08" w:rsidRDefault="00731F08" w:rsidP="0036687F">
      <w:pPr>
        <w:spacing w:before="60" w:after="60"/>
        <w:rPr>
          <w:szCs w:val="22"/>
          <w:u w:val="single"/>
        </w:rPr>
      </w:pPr>
    </w:p>
    <w:p w14:paraId="08A9DD06" w14:textId="77777777" w:rsidR="008C2FA4" w:rsidRPr="008C2FA4" w:rsidRDefault="008C2FA4" w:rsidP="0036687F">
      <w:pPr>
        <w:spacing w:before="60" w:after="60"/>
        <w:rPr>
          <w:szCs w:val="22"/>
          <w:u w:val="single"/>
        </w:rPr>
      </w:pPr>
      <w:r w:rsidRPr="008C2FA4">
        <w:rPr>
          <w:szCs w:val="22"/>
          <w:u w:val="single"/>
        </w:rPr>
        <w:t xml:space="preserve">Messa in esercizio della soluzione. </w:t>
      </w:r>
    </w:p>
    <w:p w14:paraId="7790D970" w14:textId="77777777" w:rsidR="0036687F" w:rsidRDefault="0036687F" w:rsidP="0036687F">
      <w:pPr>
        <w:spacing w:before="60" w:after="60"/>
      </w:pPr>
    </w:p>
    <w:tbl>
      <w:tblPr>
        <w:tblW w:w="985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80" w:firstRow="0" w:lastRow="0" w:firstColumn="1" w:lastColumn="0" w:noHBand="0" w:noVBand="1"/>
      </w:tblPr>
      <w:tblGrid>
        <w:gridCol w:w="784"/>
        <w:gridCol w:w="5953"/>
        <w:gridCol w:w="1560"/>
        <w:gridCol w:w="1560"/>
      </w:tblGrid>
      <w:tr w:rsidR="00731F08" w:rsidRPr="000C127F" w14:paraId="654B5552" w14:textId="77777777" w:rsidTr="00731F08">
        <w:trPr>
          <w:cantSplit/>
          <w:tblHeader/>
        </w:trPr>
        <w:tc>
          <w:tcPr>
            <w:tcW w:w="784" w:type="dxa"/>
            <w:shd w:val="clear" w:color="auto" w:fill="D9E2F3"/>
            <w:vAlign w:val="center"/>
            <w:hideMark/>
          </w:tcPr>
          <w:p w14:paraId="0AF2889D" w14:textId="77777777" w:rsidR="00731F08" w:rsidRPr="000C127F" w:rsidRDefault="00731F08" w:rsidP="000C127F">
            <w:pPr>
              <w:spacing w:before="120" w:after="120"/>
              <w:jc w:val="center"/>
              <w:rPr>
                <w:b/>
                <w:sz w:val="22"/>
                <w:szCs w:val="22"/>
              </w:rPr>
            </w:pPr>
            <w:r w:rsidRPr="000C127F">
              <w:rPr>
                <w:b/>
                <w:sz w:val="22"/>
                <w:szCs w:val="22"/>
              </w:rPr>
              <w:br w:type="page"/>
            </w:r>
            <w:r>
              <w:rPr>
                <w:b/>
                <w:sz w:val="22"/>
                <w:szCs w:val="22"/>
              </w:rPr>
              <w:t>ID</w:t>
            </w:r>
          </w:p>
        </w:tc>
        <w:tc>
          <w:tcPr>
            <w:tcW w:w="5953" w:type="dxa"/>
            <w:shd w:val="clear" w:color="auto" w:fill="D9E2F3"/>
            <w:vAlign w:val="center"/>
          </w:tcPr>
          <w:p w14:paraId="156FAA4E" w14:textId="77777777" w:rsidR="00731F08" w:rsidRPr="000C127F" w:rsidRDefault="00731F08" w:rsidP="00926E8E">
            <w:pPr>
              <w:spacing w:before="120" w:after="120"/>
              <w:rPr>
                <w:b/>
                <w:sz w:val="22"/>
                <w:szCs w:val="22"/>
              </w:rPr>
            </w:pPr>
            <w:r>
              <w:rPr>
                <w:b/>
                <w:sz w:val="22"/>
                <w:szCs w:val="22"/>
              </w:rPr>
              <w:t>Voci di costo</w:t>
            </w:r>
          </w:p>
        </w:tc>
        <w:tc>
          <w:tcPr>
            <w:tcW w:w="1560" w:type="dxa"/>
            <w:shd w:val="clear" w:color="auto" w:fill="D9E2F3"/>
            <w:vAlign w:val="center"/>
          </w:tcPr>
          <w:p w14:paraId="77E53FCF" w14:textId="77777777" w:rsidR="00731F08" w:rsidRPr="000C127F" w:rsidRDefault="00731F08" w:rsidP="000C127F">
            <w:pPr>
              <w:spacing w:before="120" w:after="120"/>
              <w:jc w:val="center"/>
              <w:rPr>
                <w:b/>
                <w:sz w:val="22"/>
                <w:szCs w:val="22"/>
              </w:rPr>
            </w:pPr>
            <w:r w:rsidRPr="000C127F">
              <w:rPr>
                <w:b/>
                <w:sz w:val="22"/>
                <w:szCs w:val="22"/>
              </w:rPr>
              <w:t>Stima costo (Euro)</w:t>
            </w:r>
          </w:p>
        </w:tc>
        <w:tc>
          <w:tcPr>
            <w:tcW w:w="1560" w:type="dxa"/>
            <w:shd w:val="clear" w:color="auto" w:fill="D9E2F3"/>
            <w:vAlign w:val="center"/>
          </w:tcPr>
          <w:p w14:paraId="30CDE15C" w14:textId="77777777" w:rsidR="00731F08" w:rsidRPr="000C127F" w:rsidRDefault="00731F08" w:rsidP="000C127F">
            <w:pPr>
              <w:spacing w:before="120" w:after="120"/>
              <w:jc w:val="center"/>
              <w:rPr>
                <w:b/>
                <w:sz w:val="22"/>
                <w:szCs w:val="22"/>
              </w:rPr>
            </w:pPr>
            <w:r w:rsidRPr="000C127F">
              <w:rPr>
                <w:b/>
                <w:sz w:val="22"/>
                <w:szCs w:val="22"/>
              </w:rPr>
              <w:t>Stima tempi (</w:t>
            </w:r>
            <w:r>
              <w:rPr>
                <w:b/>
                <w:sz w:val="22"/>
                <w:szCs w:val="22"/>
              </w:rPr>
              <w:t>GG</w:t>
            </w:r>
            <w:r w:rsidRPr="000C127F">
              <w:rPr>
                <w:b/>
                <w:sz w:val="22"/>
                <w:szCs w:val="22"/>
              </w:rPr>
              <w:t>)</w:t>
            </w:r>
          </w:p>
        </w:tc>
      </w:tr>
      <w:tr w:rsidR="00731F08" w:rsidRPr="00075BE7" w14:paraId="250D1EB2" w14:textId="77777777" w:rsidTr="00731F08">
        <w:tc>
          <w:tcPr>
            <w:tcW w:w="784" w:type="dxa"/>
            <w:shd w:val="clear" w:color="auto" w:fill="auto"/>
            <w:vAlign w:val="center"/>
          </w:tcPr>
          <w:p w14:paraId="16150EE5" w14:textId="77777777" w:rsidR="00731F08" w:rsidRPr="00F34FB4" w:rsidRDefault="00731F08" w:rsidP="00731F08">
            <w:pPr>
              <w:spacing w:before="60" w:after="60"/>
              <w:jc w:val="center"/>
              <w:rPr>
                <w:color w:val="000000"/>
              </w:rPr>
            </w:pPr>
            <w:r w:rsidRPr="00F34FB4">
              <w:rPr>
                <w:color w:val="000000"/>
              </w:rPr>
              <w:t>1</w:t>
            </w:r>
          </w:p>
        </w:tc>
        <w:tc>
          <w:tcPr>
            <w:tcW w:w="5953" w:type="dxa"/>
            <w:vAlign w:val="center"/>
          </w:tcPr>
          <w:p w14:paraId="40E93471" w14:textId="77777777" w:rsidR="00731F08" w:rsidRPr="00AA27E2" w:rsidRDefault="00731F08" w:rsidP="00731F08">
            <w:pPr>
              <w:spacing w:before="60" w:after="60"/>
            </w:pPr>
            <w:r w:rsidRPr="00AA27E2">
              <w:t>Installazione e configurazion</w:t>
            </w:r>
            <w:r>
              <w:t>e</w:t>
            </w:r>
            <w:r w:rsidRPr="00AA27E2">
              <w:t xml:space="preserve"> del software finalizzata alla messa in esercizio (</w:t>
            </w:r>
            <w:r>
              <w:t xml:space="preserve">deploy, </w:t>
            </w:r>
            <w:r w:rsidRPr="00AA27E2">
              <w:t>configurazioni</w:t>
            </w:r>
            <w:r>
              <w:t>, integrazioni, collaudo</w:t>
            </w:r>
            <w:r w:rsidRPr="00AA27E2">
              <w:t>.)</w:t>
            </w:r>
          </w:p>
        </w:tc>
        <w:tc>
          <w:tcPr>
            <w:tcW w:w="1560" w:type="dxa"/>
            <w:vAlign w:val="center"/>
          </w:tcPr>
          <w:p w14:paraId="4D8DB74E" w14:textId="77777777" w:rsidR="00731F08" w:rsidRPr="00F34FB4" w:rsidRDefault="00731F08" w:rsidP="00731F08">
            <w:pPr>
              <w:spacing w:before="60" w:after="60"/>
              <w:jc w:val="center"/>
              <w:rPr>
                <w:color w:val="000000"/>
                <w:sz w:val="20"/>
              </w:rPr>
            </w:pPr>
          </w:p>
        </w:tc>
        <w:tc>
          <w:tcPr>
            <w:tcW w:w="1560" w:type="dxa"/>
            <w:vAlign w:val="center"/>
          </w:tcPr>
          <w:p w14:paraId="50BE0686" w14:textId="77777777" w:rsidR="00731F08" w:rsidRPr="006B4484" w:rsidRDefault="00731F08" w:rsidP="00731F08">
            <w:pPr>
              <w:spacing w:before="60" w:after="60"/>
              <w:jc w:val="center"/>
              <w:rPr>
                <w:b/>
                <w:bCs/>
                <w:color w:val="000000"/>
                <w:sz w:val="20"/>
              </w:rPr>
            </w:pPr>
          </w:p>
        </w:tc>
      </w:tr>
      <w:tr w:rsidR="00731F08" w:rsidRPr="00075BE7" w14:paraId="266F7C5E" w14:textId="77777777" w:rsidTr="00731F08">
        <w:tc>
          <w:tcPr>
            <w:tcW w:w="784" w:type="dxa"/>
            <w:shd w:val="clear" w:color="auto" w:fill="auto"/>
            <w:vAlign w:val="center"/>
          </w:tcPr>
          <w:p w14:paraId="035F483E" w14:textId="77777777" w:rsidR="00731F08" w:rsidRPr="00F34FB4" w:rsidRDefault="00731F08" w:rsidP="00731F08">
            <w:pPr>
              <w:spacing w:before="60" w:after="60"/>
              <w:jc w:val="center"/>
              <w:rPr>
                <w:color w:val="000000"/>
              </w:rPr>
            </w:pPr>
            <w:r w:rsidRPr="00F34FB4">
              <w:rPr>
                <w:color w:val="000000"/>
              </w:rPr>
              <w:t>2</w:t>
            </w:r>
          </w:p>
        </w:tc>
        <w:tc>
          <w:tcPr>
            <w:tcW w:w="5953" w:type="dxa"/>
            <w:vAlign w:val="center"/>
          </w:tcPr>
          <w:p w14:paraId="79632120" w14:textId="77777777" w:rsidR="00731F08" w:rsidRPr="00F34FB4" w:rsidRDefault="00731F08" w:rsidP="00731F08">
            <w:pPr>
              <w:spacing w:before="60" w:after="60"/>
              <w:rPr>
                <w:color w:val="000000"/>
              </w:rPr>
            </w:pPr>
            <w:r>
              <w:t>Formazione ai sistemisti per la gestione e configurazione della piattaforma</w:t>
            </w:r>
          </w:p>
        </w:tc>
        <w:tc>
          <w:tcPr>
            <w:tcW w:w="1560" w:type="dxa"/>
            <w:vAlign w:val="center"/>
          </w:tcPr>
          <w:p w14:paraId="6AFAC813" w14:textId="77777777" w:rsidR="00731F08" w:rsidRPr="00906890" w:rsidRDefault="00731F08" w:rsidP="00731F08">
            <w:pPr>
              <w:spacing w:before="60" w:after="60"/>
              <w:jc w:val="center"/>
              <w:rPr>
                <w:color w:val="000000"/>
                <w:sz w:val="20"/>
                <w:highlight w:val="green"/>
              </w:rPr>
            </w:pPr>
          </w:p>
        </w:tc>
        <w:tc>
          <w:tcPr>
            <w:tcW w:w="1560" w:type="dxa"/>
            <w:vAlign w:val="center"/>
          </w:tcPr>
          <w:p w14:paraId="31DA800F" w14:textId="77777777" w:rsidR="00731F08" w:rsidRPr="006B4484" w:rsidRDefault="00731F08" w:rsidP="00731F08">
            <w:pPr>
              <w:spacing w:before="60" w:after="60"/>
              <w:jc w:val="center"/>
              <w:rPr>
                <w:b/>
                <w:bCs/>
                <w:color w:val="000000"/>
                <w:sz w:val="20"/>
              </w:rPr>
            </w:pPr>
          </w:p>
        </w:tc>
      </w:tr>
      <w:tr w:rsidR="00731F08" w:rsidRPr="00075BE7" w14:paraId="3760145E" w14:textId="77777777" w:rsidTr="00731F08">
        <w:tc>
          <w:tcPr>
            <w:tcW w:w="784" w:type="dxa"/>
            <w:shd w:val="clear" w:color="auto" w:fill="auto"/>
            <w:vAlign w:val="center"/>
          </w:tcPr>
          <w:p w14:paraId="1E02EF7A" w14:textId="77777777" w:rsidR="00731F08" w:rsidRPr="00AA27E2" w:rsidRDefault="00731F08" w:rsidP="00731F08">
            <w:pPr>
              <w:spacing w:before="60" w:after="60"/>
              <w:jc w:val="center"/>
              <w:rPr>
                <w:color w:val="000000"/>
              </w:rPr>
            </w:pPr>
            <w:r w:rsidRPr="00AA27E2">
              <w:rPr>
                <w:color w:val="000000"/>
              </w:rPr>
              <w:t>3</w:t>
            </w:r>
          </w:p>
        </w:tc>
        <w:tc>
          <w:tcPr>
            <w:tcW w:w="5953" w:type="dxa"/>
            <w:vAlign w:val="center"/>
          </w:tcPr>
          <w:p w14:paraId="71A9E02D" w14:textId="14428138" w:rsidR="00731F08" w:rsidRPr="00AA27E2" w:rsidRDefault="00731F08" w:rsidP="00731F08">
            <w:pPr>
              <w:spacing w:before="60" w:after="60"/>
            </w:pPr>
            <w:r w:rsidRPr="00A13D92">
              <w:t>Messa a disposizione di un “manuale d’uso utente” in formato elettronico da mettere a disposizione di tutti gli “end-user” per le richieste di change</w:t>
            </w:r>
          </w:p>
        </w:tc>
        <w:tc>
          <w:tcPr>
            <w:tcW w:w="1560" w:type="dxa"/>
            <w:vAlign w:val="center"/>
          </w:tcPr>
          <w:p w14:paraId="1D0A1BC8" w14:textId="77777777" w:rsidR="00731F08" w:rsidRPr="00906890" w:rsidRDefault="00731F08" w:rsidP="00731F08">
            <w:pPr>
              <w:spacing w:before="60" w:after="60"/>
              <w:jc w:val="center"/>
              <w:rPr>
                <w:color w:val="000000"/>
                <w:sz w:val="20"/>
                <w:highlight w:val="green"/>
              </w:rPr>
            </w:pPr>
          </w:p>
        </w:tc>
        <w:tc>
          <w:tcPr>
            <w:tcW w:w="1560" w:type="dxa"/>
            <w:vAlign w:val="center"/>
          </w:tcPr>
          <w:p w14:paraId="27D87DD5" w14:textId="77777777" w:rsidR="00731F08" w:rsidRPr="006B4484" w:rsidRDefault="00731F08" w:rsidP="00731F08">
            <w:pPr>
              <w:spacing w:before="60" w:after="60"/>
              <w:jc w:val="center"/>
              <w:rPr>
                <w:b/>
                <w:bCs/>
                <w:color w:val="000000"/>
                <w:sz w:val="20"/>
              </w:rPr>
            </w:pPr>
          </w:p>
        </w:tc>
      </w:tr>
      <w:tr w:rsidR="00731F08" w:rsidRPr="000721ED" w14:paraId="5397B420" w14:textId="77777777" w:rsidTr="00731F08">
        <w:tc>
          <w:tcPr>
            <w:tcW w:w="784" w:type="dxa"/>
            <w:shd w:val="clear" w:color="auto" w:fill="auto"/>
            <w:vAlign w:val="center"/>
          </w:tcPr>
          <w:p w14:paraId="7BFA38A1" w14:textId="77777777" w:rsidR="00731F08" w:rsidRPr="00F34FB4" w:rsidRDefault="00731F08" w:rsidP="00731F08">
            <w:pPr>
              <w:spacing w:before="60" w:after="60"/>
              <w:jc w:val="center"/>
              <w:rPr>
                <w:color w:val="000000"/>
              </w:rPr>
            </w:pPr>
          </w:p>
        </w:tc>
        <w:tc>
          <w:tcPr>
            <w:tcW w:w="5953" w:type="dxa"/>
            <w:vAlign w:val="center"/>
          </w:tcPr>
          <w:p w14:paraId="495B7A90" w14:textId="77777777" w:rsidR="00731F08" w:rsidRPr="00B64D32" w:rsidRDefault="00731F08" w:rsidP="00731F08">
            <w:pPr>
              <w:spacing w:before="60" w:after="60"/>
              <w:rPr>
                <w:b/>
                <w:color w:val="000000"/>
              </w:rPr>
            </w:pPr>
            <w:r w:rsidRPr="00B64D32">
              <w:rPr>
                <w:b/>
                <w:color w:val="000000"/>
              </w:rPr>
              <w:t>TOTALE</w:t>
            </w:r>
          </w:p>
        </w:tc>
        <w:tc>
          <w:tcPr>
            <w:tcW w:w="1560" w:type="dxa"/>
            <w:vAlign w:val="center"/>
          </w:tcPr>
          <w:p w14:paraId="5579CCBD" w14:textId="77777777" w:rsidR="00731F08" w:rsidRPr="00F34FB4" w:rsidRDefault="00731F08" w:rsidP="00731F08">
            <w:pPr>
              <w:spacing w:before="60" w:after="60"/>
              <w:jc w:val="center"/>
              <w:rPr>
                <w:color w:val="000000"/>
              </w:rPr>
            </w:pPr>
          </w:p>
        </w:tc>
        <w:tc>
          <w:tcPr>
            <w:tcW w:w="1560" w:type="dxa"/>
            <w:vAlign w:val="center"/>
          </w:tcPr>
          <w:p w14:paraId="3CB0541D" w14:textId="77777777" w:rsidR="00731F08" w:rsidRPr="006B4484" w:rsidRDefault="00731F08" w:rsidP="00731F08">
            <w:pPr>
              <w:spacing w:before="60" w:after="60"/>
              <w:jc w:val="center"/>
              <w:rPr>
                <w:b/>
                <w:bCs/>
                <w:color w:val="000000"/>
                <w:sz w:val="20"/>
              </w:rPr>
            </w:pPr>
          </w:p>
        </w:tc>
      </w:tr>
    </w:tbl>
    <w:p w14:paraId="7DE6166C" w14:textId="77777777" w:rsidR="006B4484" w:rsidRDefault="006B4484" w:rsidP="006B4484"/>
    <w:p w14:paraId="7EF73587" w14:textId="77777777" w:rsidR="00485A23" w:rsidRDefault="00485A23" w:rsidP="00485A23">
      <w:pPr>
        <w:spacing w:before="120"/>
        <w:rPr>
          <w:b/>
          <w:sz w:val="28"/>
          <w:szCs w:val="28"/>
        </w:rPr>
      </w:pPr>
    </w:p>
    <w:p w14:paraId="6CCD6577" w14:textId="77777777" w:rsidR="004A02E7" w:rsidRDefault="004A02E7" w:rsidP="00485A23">
      <w:pPr>
        <w:spacing w:before="120"/>
        <w:rPr>
          <w:b/>
          <w:sz w:val="28"/>
          <w:szCs w:val="28"/>
        </w:rPr>
      </w:pPr>
    </w:p>
    <w:p w14:paraId="1EBA75F3" w14:textId="77777777" w:rsidR="004A02E7" w:rsidRDefault="004A02E7" w:rsidP="00485A23">
      <w:pPr>
        <w:spacing w:before="120"/>
        <w:rPr>
          <w:b/>
          <w:sz w:val="28"/>
          <w:szCs w:val="28"/>
        </w:rPr>
      </w:pPr>
    </w:p>
    <w:p w14:paraId="724BBE85" w14:textId="77777777" w:rsidR="004A02E7" w:rsidRDefault="004A02E7" w:rsidP="00485A23">
      <w:pPr>
        <w:spacing w:before="120"/>
        <w:rPr>
          <w:b/>
          <w:sz w:val="28"/>
          <w:szCs w:val="28"/>
        </w:rPr>
      </w:pPr>
    </w:p>
    <w:p w14:paraId="5ED8ECF3" w14:textId="77777777" w:rsidR="004A02E7" w:rsidRDefault="004A02E7" w:rsidP="00485A23">
      <w:pPr>
        <w:spacing w:before="120"/>
        <w:rPr>
          <w:b/>
          <w:sz w:val="28"/>
          <w:szCs w:val="28"/>
        </w:rPr>
      </w:pPr>
    </w:p>
    <w:p w14:paraId="43071133" w14:textId="77777777" w:rsidR="004A02E7" w:rsidRDefault="004A02E7" w:rsidP="00485A23">
      <w:pPr>
        <w:spacing w:before="120"/>
        <w:rPr>
          <w:b/>
          <w:sz w:val="28"/>
          <w:szCs w:val="28"/>
        </w:rPr>
      </w:pPr>
    </w:p>
    <w:p w14:paraId="012BB317" w14:textId="77777777" w:rsidR="004A02E7" w:rsidRDefault="004A02E7" w:rsidP="00485A23">
      <w:pPr>
        <w:spacing w:before="120"/>
        <w:rPr>
          <w:b/>
          <w:sz w:val="28"/>
          <w:szCs w:val="28"/>
        </w:rPr>
      </w:pPr>
    </w:p>
    <w:p w14:paraId="04821981" w14:textId="77777777" w:rsidR="004A02E7" w:rsidRDefault="004A02E7" w:rsidP="004A02E7">
      <w:pPr>
        <w:spacing w:before="60" w:after="60"/>
        <w:rPr>
          <w:szCs w:val="22"/>
          <w:u w:val="single"/>
        </w:rPr>
      </w:pPr>
      <w:r w:rsidRPr="004A02E7">
        <w:rPr>
          <w:szCs w:val="22"/>
          <w:u w:val="single"/>
        </w:rPr>
        <w:t>Supporto Specialistico</w:t>
      </w:r>
    </w:p>
    <w:p w14:paraId="0E191A6C" w14:textId="77777777" w:rsidR="0069452B" w:rsidRPr="004A02E7" w:rsidRDefault="0069452B" w:rsidP="004A02E7">
      <w:pPr>
        <w:spacing w:before="60" w:after="60"/>
        <w:rPr>
          <w:szCs w:val="22"/>
          <w:u w:val="single"/>
        </w:rPr>
      </w:pPr>
    </w:p>
    <w:tbl>
      <w:tblPr>
        <w:tblW w:w="985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80" w:firstRow="0" w:lastRow="0" w:firstColumn="1" w:lastColumn="0" w:noHBand="0" w:noVBand="1"/>
      </w:tblPr>
      <w:tblGrid>
        <w:gridCol w:w="784"/>
        <w:gridCol w:w="5953"/>
        <w:gridCol w:w="1560"/>
        <w:gridCol w:w="1560"/>
      </w:tblGrid>
      <w:tr w:rsidR="004A02E7" w:rsidRPr="000C127F" w14:paraId="17C9B041" w14:textId="77777777" w:rsidTr="007B227C">
        <w:trPr>
          <w:cantSplit/>
          <w:tblHeader/>
        </w:trPr>
        <w:tc>
          <w:tcPr>
            <w:tcW w:w="784" w:type="dxa"/>
            <w:shd w:val="clear" w:color="auto" w:fill="D9E2F3"/>
            <w:vAlign w:val="center"/>
            <w:hideMark/>
          </w:tcPr>
          <w:p w14:paraId="741754D1" w14:textId="77777777" w:rsidR="004A02E7" w:rsidRPr="000C127F" w:rsidRDefault="004A02E7" w:rsidP="007B227C">
            <w:pPr>
              <w:spacing w:before="120" w:after="120"/>
              <w:jc w:val="center"/>
              <w:rPr>
                <w:b/>
                <w:sz w:val="22"/>
                <w:szCs w:val="22"/>
              </w:rPr>
            </w:pPr>
            <w:r w:rsidRPr="000C127F">
              <w:rPr>
                <w:b/>
                <w:sz w:val="22"/>
                <w:szCs w:val="22"/>
              </w:rPr>
              <w:br w:type="page"/>
            </w:r>
            <w:r>
              <w:rPr>
                <w:b/>
                <w:sz w:val="22"/>
                <w:szCs w:val="22"/>
              </w:rPr>
              <w:t>ID</w:t>
            </w:r>
          </w:p>
        </w:tc>
        <w:tc>
          <w:tcPr>
            <w:tcW w:w="5953" w:type="dxa"/>
            <w:shd w:val="clear" w:color="auto" w:fill="D9E2F3"/>
            <w:vAlign w:val="center"/>
          </w:tcPr>
          <w:p w14:paraId="3E1DBD9C" w14:textId="77777777" w:rsidR="004A02E7" w:rsidRPr="000C127F" w:rsidRDefault="004A02E7" w:rsidP="007B227C">
            <w:pPr>
              <w:spacing w:before="120" w:after="120"/>
              <w:rPr>
                <w:b/>
                <w:sz w:val="22"/>
                <w:szCs w:val="22"/>
              </w:rPr>
            </w:pPr>
            <w:r>
              <w:rPr>
                <w:b/>
                <w:sz w:val="22"/>
                <w:szCs w:val="22"/>
              </w:rPr>
              <w:t>Voci di costo</w:t>
            </w:r>
          </w:p>
        </w:tc>
        <w:tc>
          <w:tcPr>
            <w:tcW w:w="1560" w:type="dxa"/>
            <w:shd w:val="clear" w:color="auto" w:fill="D9E2F3"/>
            <w:vAlign w:val="center"/>
          </w:tcPr>
          <w:p w14:paraId="15FFD414" w14:textId="77777777" w:rsidR="004A02E7" w:rsidRPr="000C127F" w:rsidRDefault="0069452B" w:rsidP="007B227C">
            <w:pPr>
              <w:spacing w:before="120" w:after="120"/>
              <w:jc w:val="center"/>
              <w:rPr>
                <w:b/>
                <w:sz w:val="22"/>
                <w:szCs w:val="22"/>
              </w:rPr>
            </w:pPr>
            <w:r>
              <w:rPr>
                <w:b/>
                <w:sz w:val="22"/>
                <w:szCs w:val="22"/>
              </w:rPr>
              <w:t>GG</w:t>
            </w:r>
          </w:p>
        </w:tc>
        <w:tc>
          <w:tcPr>
            <w:tcW w:w="1560" w:type="dxa"/>
            <w:shd w:val="clear" w:color="auto" w:fill="D9E2F3"/>
            <w:vAlign w:val="center"/>
          </w:tcPr>
          <w:p w14:paraId="1277C4E8" w14:textId="77777777" w:rsidR="004A02E7" w:rsidRPr="000C127F" w:rsidRDefault="0069452B" w:rsidP="007B227C">
            <w:pPr>
              <w:spacing w:before="120" w:after="120"/>
              <w:jc w:val="center"/>
              <w:rPr>
                <w:b/>
                <w:sz w:val="22"/>
                <w:szCs w:val="22"/>
              </w:rPr>
            </w:pPr>
            <w:r w:rsidRPr="000C127F">
              <w:rPr>
                <w:b/>
                <w:sz w:val="22"/>
                <w:szCs w:val="22"/>
              </w:rPr>
              <w:t>Stima costo (Euro)</w:t>
            </w:r>
          </w:p>
        </w:tc>
      </w:tr>
      <w:tr w:rsidR="0069452B" w:rsidRPr="00075BE7" w14:paraId="75061DFD" w14:textId="77777777" w:rsidTr="007B227C">
        <w:tc>
          <w:tcPr>
            <w:tcW w:w="784" w:type="dxa"/>
            <w:shd w:val="clear" w:color="auto" w:fill="auto"/>
            <w:vAlign w:val="center"/>
          </w:tcPr>
          <w:p w14:paraId="2F7B7B64" w14:textId="77777777" w:rsidR="0069452B" w:rsidRPr="00F34FB4" w:rsidRDefault="0069452B" w:rsidP="0069452B">
            <w:pPr>
              <w:spacing w:before="60" w:after="60"/>
              <w:jc w:val="center"/>
              <w:rPr>
                <w:color w:val="000000"/>
              </w:rPr>
            </w:pPr>
            <w:r w:rsidRPr="00F34FB4">
              <w:rPr>
                <w:color w:val="000000"/>
              </w:rPr>
              <w:t>1</w:t>
            </w:r>
          </w:p>
        </w:tc>
        <w:tc>
          <w:tcPr>
            <w:tcW w:w="5953" w:type="dxa"/>
          </w:tcPr>
          <w:p w14:paraId="2F3973A3" w14:textId="77777777" w:rsidR="0069452B" w:rsidRPr="000A7FF2" w:rsidRDefault="0069452B" w:rsidP="0069452B">
            <w:pPr>
              <w:spacing w:before="60" w:after="60"/>
              <w:jc w:val="both"/>
            </w:pPr>
            <w:r>
              <w:t xml:space="preserve">N. di giornate di supporto specialistico </w:t>
            </w:r>
            <w:r w:rsidRPr="00B660B6">
              <w:rPr>
                <w:b/>
              </w:rPr>
              <w:t>remoto</w:t>
            </w:r>
            <w:r>
              <w:t xml:space="preserve"> (mail o telefono) da erogarsi a consumo all’interno della durata contratto di manutenzione </w:t>
            </w:r>
          </w:p>
        </w:tc>
        <w:tc>
          <w:tcPr>
            <w:tcW w:w="1560" w:type="dxa"/>
            <w:vAlign w:val="center"/>
          </w:tcPr>
          <w:p w14:paraId="4A15F28E" w14:textId="77777777" w:rsidR="0069452B" w:rsidRPr="0069452B" w:rsidRDefault="0069452B" w:rsidP="0069452B">
            <w:pPr>
              <w:spacing w:beforeLines="60" w:before="144" w:afterLines="60" w:after="144"/>
              <w:jc w:val="center"/>
              <w:rPr>
                <w:b/>
                <w:bCs/>
                <w:sz w:val="22"/>
                <w:szCs w:val="22"/>
              </w:rPr>
            </w:pPr>
            <w:r w:rsidRPr="0069452B">
              <w:rPr>
                <w:b/>
                <w:bCs/>
                <w:sz w:val="22"/>
                <w:szCs w:val="22"/>
              </w:rPr>
              <w:t>5</w:t>
            </w:r>
          </w:p>
        </w:tc>
        <w:tc>
          <w:tcPr>
            <w:tcW w:w="1560" w:type="dxa"/>
            <w:vAlign w:val="center"/>
          </w:tcPr>
          <w:p w14:paraId="47071038" w14:textId="77777777" w:rsidR="0069452B" w:rsidRPr="006B4484" w:rsidRDefault="0069452B" w:rsidP="0069452B">
            <w:pPr>
              <w:spacing w:before="60" w:after="60"/>
              <w:jc w:val="center"/>
              <w:rPr>
                <w:b/>
                <w:bCs/>
                <w:color w:val="000000"/>
                <w:sz w:val="20"/>
              </w:rPr>
            </w:pPr>
          </w:p>
        </w:tc>
      </w:tr>
      <w:tr w:rsidR="0069452B" w:rsidRPr="00075BE7" w14:paraId="68E9100D" w14:textId="77777777" w:rsidTr="007B227C">
        <w:tc>
          <w:tcPr>
            <w:tcW w:w="784" w:type="dxa"/>
            <w:shd w:val="clear" w:color="auto" w:fill="auto"/>
            <w:vAlign w:val="center"/>
          </w:tcPr>
          <w:p w14:paraId="06B97776" w14:textId="77777777" w:rsidR="0069452B" w:rsidRPr="00F34FB4" w:rsidRDefault="0069452B" w:rsidP="0069452B">
            <w:pPr>
              <w:spacing w:before="60" w:after="60"/>
              <w:jc w:val="center"/>
              <w:rPr>
                <w:color w:val="000000"/>
              </w:rPr>
            </w:pPr>
            <w:r w:rsidRPr="00F34FB4">
              <w:rPr>
                <w:color w:val="000000"/>
              </w:rPr>
              <w:t>2</w:t>
            </w:r>
          </w:p>
        </w:tc>
        <w:tc>
          <w:tcPr>
            <w:tcW w:w="5953" w:type="dxa"/>
            <w:vAlign w:val="center"/>
          </w:tcPr>
          <w:p w14:paraId="1428A9C9" w14:textId="77777777" w:rsidR="0069452B" w:rsidRPr="000A7FF2" w:rsidRDefault="0069452B" w:rsidP="0069452B">
            <w:pPr>
              <w:spacing w:before="60" w:after="60"/>
              <w:jc w:val="both"/>
              <w:rPr>
                <w:b/>
              </w:rPr>
            </w:pPr>
            <w:r>
              <w:t xml:space="preserve">N. di giornate di supporto specialistico </w:t>
            </w:r>
            <w:r>
              <w:rPr>
                <w:b/>
              </w:rPr>
              <w:t>on-site</w:t>
            </w:r>
            <w:r>
              <w:t xml:space="preserve"> da erogarsi a consumo all’interno della durata del contratto di manutenzione</w:t>
            </w:r>
          </w:p>
        </w:tc>
        <w:tc>
          <w:tcPr>
            <w:tcW w:w="1560" w:type="dxa"/>
            <w:vAlign w:val="center"/>
          </w:tcPr>
          <w:p w14:paraId="7706352B" w14:textId="77777777" w:rsidR="0069452B" w:rsidRPr="0069452B" w:rsidRDefault="0069452B" w:rsidP="0069452B">
            <w:pPr>
              <w:spacing w:beforeLines="60" w:before="144" w:afterLines="60" w:after="144"/>
              <w:jc w:val="center"/>
              <w:rPr>
                <w:b/>
                <w:bCs/>
                <w:sz w:val="22"/>
                <w:szCs w:val="22"/>
              </w:rPr>
            </w:pPr>
            <w:r w:rsidRPr="0069452B">
              <w:rPr>
                <w:b/>
                <w:bCs/>
                <w:sz w:val="22"/>
                <w:szCs w:val="22"/>
              </w:rPr>
              <w:t>5</w:t>
            </w:r>
          </w:p>
        </w:tc>
        <w:tc>
          <w:tcPr>
            <w:tcW w:w="1560" w:type="dxa"/>
            <w:vAlign w:val="center"/>
          </w:tcPr>
          <w:p w14:paraId="4432B8D1" w14:textId="77777777" w:rsidR="0069452B" w:rsidRPr="006B4484" w:rsidRDefault="0069452B" w:rsidP="0069452B">
            <w:pPr>
              <w:spacing w:before="60" w:after="60"/>
              <w:jc w:val="center"/>
              <w:rPr>
                <w:b/>
                <w:bCs/>
                <w:color w:val="000000"/>
                <w:sz w:val="20"/>
              </w:rPr>
            </w:pPr>
          </w:p>
        </w:tc>
      </w:tr>
      <w:tr w:rsidR="004A02E7" w:rsidRPr="000721ED" w14:paraId="50933E1D" w14:textId="77777777" w:rsidTr="007B227C">
        <w:tc>
          <w:tcPr>
            <w:tcW w:w="784" w:type="dxa"/>
            <w:shd w:val="clear" w:color="auto" w:fill="auto"/>
            <w:vAlign w:val="center"/>
          </w:tcPr>
          <w:p w14:paraId="5019B2AA" w14:textId="77777777" w:rsidR="004A02E7" w:rsidRPr="00F34FB4" w:rsidRDefault="004A02E7" w:rsidP="007B227C">
            <w:pPr>
              <w:spacing w:before="60" w:after="60"/>
              <w:jc w:val="center"/>
              <w:rPr>
                <w:color w:val="000000"/>
              </w:rPr>
            </w:pPr>
          </w:p>
        </w:tc>
        <w:tc>
          <w:tcPr>
            <w:tcW w:w="5953" w:type="dxa"/>
            <w:vAlign w:val="center"/>
          </w:tcPr>
          <w:p w14:paraId="04E80BD6" w14:textId="77777777" w:rsidR="004A02E7" w:rsidRPr="00B64D32" w:rsidRDefault="004A02E7" w:rsidP="007B227C">
            <w:pPr>
              <w:spacing w:before="60" w:after="60"/>
              <w:rPr>
                <w:b/>
                <w:color w:val="000000"/>
              </w:rPr>
            </w:pPr>
            <w:r w:rsidRPr="00B64D32">
              <w:rPr>
                <w:b/>
                <w:color w:val="000000"/>
              </w:rPr>
              <w:t>TOTALE</w:t>
            </w:r>
          </w:p>
        </w:tc>
        <w:tc>
          <w:tcPr>
            <w:tcW w:w="1560" w:type="dxa"/>
            <w:vAlign w:val="center"/>
          </w:tcPr>
          <w:p w14:paraId="551ACFAE" w14:textId="77777777" w:rsidR="004A02E7" w:rsidRPr="00F34FB4" w:rsidRDefault="004A02E7" w:rsidP="007B227C">
            <w:pPr>
              <w:spacing w:before="60" w:after="60"/>
              <w:jc w:val="center"/>
              <w:rPr>
                <w:color w:val="000000"/>
              </w:rPr>
            </w:pPr>
          </w:p>
        </w:tc>
        <w:tc>
          <w:tcPr>
            <w:tcW w:w="1560" w:type="dxa"/>
            <w:vAlign w:val="center"/>
          </w:tcPr>
          <w:p w14:paraId="009E363C" w14:textId="77777777" w:rsidR="004A02E7" w:rsidRPr="006B4484" w:rsidRDefault="004A02E7" w:rsidP="007B227C">
            <w:pPr>
              <w:spacing w:before="60" w:after="60"/>
              <w:jc w:val="center"/>
              <w:rPr>
                <w:b/>
                <w:bCs/>
                <w:color w:val="000000"/>
                <w:sz w:val="20"/>
              </w:rPr>
            </w:pPr>
          </w:p>
        </w:tc>
      </w:tr>
    </w:tbl>
    <w:p w14:paraId="3BC2BFB8" w14:textId="77777777" w:rsidR="00253DFA" w:rsidRDefault="00253DFA" w:rsidP="00485A23">
      <w:pPr>
        <w:spacing w:before="120"/>
        <w:rPr>
          <w:b/>
          <w:sz w:val="28"/>
          <w:szCs w:val="28"/>
        </w:rPr>
      </w:pPr>
    </w:p>
    <w:p w14:paraId="3941CB56" w14:textId="77777777" w:rsidR="00A078F6" w:rsidRPr="005924F7" w:rsidRDefault="00A078F6" w:rsidP="00485A23">
      <w:pPr>
        <w:spacing w:before="120"/>
        <w:rPr>
          <w:b/>
          <w:sz w:val="28"/>
          <w:szCs w:val="28"/>
        </w:rPr>
      </w:pPr>
    </w:p>
    <w:p w14:paraId="2C2285C0" w14:textId="77777777" w:rsidR="00772F09" w:rsidRPr="00CB2A69" w:rsidRDefault="00CB2A69" w:rsidP="005924F7">
      <w:pPr>
        <w:spacing w:before="120"/>
        <w:rPr>
          <w:b/>
          <w:szCs w:val="24"/>
        </w:rPr>
      </w:pPr>
      <w:r w:rsidRPr="00CB2A69">
        <w:rPr>
          <w:b/>
          <w:szCs w:val="24"/>
        </w:rPr>
        <w:t>CO</w:t>
      </w:r>
      <w:r>
        <w:rPr>
          <w:b/>
          <w:szCs w:val="24"/>
        </w:rPr>
        <w:t>STO</w:t>
      </w:r>
      <w:r w:rsidR="007B3038">
        <w:rPr>
          <w:b/>
          <w:szCs w:val="24"/>
        </w:rPr>
        <w:t xml:space="preserve"> INDICATIVO </w:t>
      </w:r>
      <w:r>
        <w:rPr>
          <w:b/>
          <w:szCs w:val="24"/>
        </w:rPr>
        <w:t xml:space="preserve">ANNUO </w:t>
      </w:r>
      <w:r w:rsidRPr="00CB2A69">
        <w:rPr>
          <w:b/>
          <w:szCs w:val="24"/>
        </w:rPr>
        <w:t>DI GESTIONE DELLA SOLUZIONE</w:t>
      </w:r>
    </w:p>
    <w:p w14:paraId="4371D29E" w14:textId="77777777" w:rsidR="00FB7BAB" w:rsidRPr="00FB7BAB" w:rsidRDefault="00FB7BAB" w:rsidP="00FB7BAB"/>
    <w:tbl>
      <w:tblPr>
        <w:tblW w:w="893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84"/>
        <w:gridCol w:w="6018"/>
        <w:gridCol w:w="2130"/>
      </w:tblGrid>
      <w:tr w:rsidR="002658C1" w:rsidRPr="00075BE7" w14:paraId="333602E1" w14:textId="77777777" w:rsidTr="002658C1">
        <w:trPr>
          <w:trHeight w:val="739"/>
          <w:tblHeader/>
        </w:trPr>
        <w:tc>
          <w:tcPr>
            <w:tcW w:w="784" w:type="dxa"/>
            <w:shd w:val="clear" w:color="auto" w:fill="D9E2F3"/>
            <w:vAlign w:val="center"/>
            <w:hideMark/>
          </w:tcPr>
          <w:p w14:paraId="00A9D643" w14:textId="77777777" w:rsidR="002658C1" w:rsidRPr="00926E8E" w:rsidRDefault="002658C1" w:rsidP="0028111D">
            <w:pPr>
              <w:jc w:val="center"/>
              <w:rPr>
                <w:b/>
                <w:bCs/>
                <w:color w:val="000000"/>
                <w:szCs w:val="24"/>
              </w:rPr>
            </w:pPr>
            <w:r w:rsidRPr="00926E8E">
              <w:rPr>
                <w:b/>
                <w:szCs w:val="24"/>
              </w:rPr>
              <w:br w:type="page"/>
            </w:r>
            <w:r>
              <w:rPr>
                <w:b/>
                <w:szCs w:val="24"/>
              </w:rPr>
              <w:t>ID</w:t>
            </w:r>
          </w:p>
        </w:tc>
        <w:tc>
          <w:tcPr>
            <w:tcW w:w="6018" w:type="dxa"/>
            <w:shd w:val="clear" w:color="auto" w:fill="D9E2F3"/>
            <w:vAlign w:val="center"/>
          </w:tcPr>
          <w:p w14:paraId="0E8D7A2C" w14:textId="77777777" w:rsidR="002658C1" w:rsidRPr="00926E8E" w:rsidRDefault="002658C1" w:rsidP="00926E8E">
            <w:pPr>
              <w:rPr>
                <w:b/>
                <w:bCs/>
                <w:color w:val="000000"/>
                <w:szCs w:val="24"/>
              </w:rPr>
            </w:pPr>
            <w:r>
              <w:rPr>
                <w:b/>
                <w:szCs w:val="24"/>
              </w:rPr>
              <w:t xml:space="preserve">Attività di gestione della soluzione </w:t>
            </w:r>
          </w:p>
        </w:tc>
        <w:tc>
          <w:tcPr>
            <w:tcW w:w="2130" w:type="dxa"/>
            <w:shd w:val="clear" w:color="auto" w:fill="D9E2F3"/>
            <w:vAlign w:val="center"/>
          </w:tcPr>
          <w:p w14:paraId="64949571" w14:textId="77777777" w:rsidR="002658C1" w:rsidRPr="00926E8E" w:rsidRDefault="002658C1" w:rsidP="0028111D">
            <w:pPr>
              <w:jc w:val="center"/>
              <w:rPr>
                <w:b/>
                <w:bCs/>
                <w:color w:val="000000"/>
                <w:szCs w:val="24"/>
              </w:rPr>
            </w:pPr>
            <w:r w:rsidRPr="00926E8E">
              <w:rPr>
                <w:b/>
                <w:bCs/>
                <w:color w:val="000000"/>
                <w:szCs w:val="24"/>
              </w:rPr>
              <w:t xml:space="preserve">Stima costo </w:t>
            </w:r>
            <w:r w:rsidR="00D91D61">
              <w:rPr>
                <w:b/>
                <w:bCs/>
                <w:color w:val="000000"/>
                <w:szCs w:val="24"/>
              </w:rPr>
              <w:t>3 anni</w:t>
            </w:r>
            <w:r w:rsidRPr="00926E8E">
              <w:rPr>
                <w:b/>
                <w:bCs/>
                <w:color w:val="000000"/>
                <w:szCs w:val="24"/>
              </w:rPr>
              <w:t xml:space="preserve"> (Euro)</w:t>
            </w:r>
          </w:p>
        </w:tc>
      </w:tr>
      <w:tr w:rsidR="002658C1" w:rsidRPr="00075BE7" w14:paraId="1321B781" w14:textId="77777777" w:rsidTr="002658C1">
        <w:tc>
          <w:tcPr>
            <w:tcW w:w="784" w:type="dxa"/>
            <w:shd w:val="clear" w:color="auto" w:fill="auto"/>
            <w:vAlign w:val="center"/>
          </w:tcPr>
          <w:p w14:paraId="3A194668" w14:textId="77777777" w:rsidR="002658C1" w:rsidRPr="00F34FB4" w:rsidRDefault="002658C1" w:rsidP="00772F09">
            <w:pPr>
              <w:spacing w:before="120" w:after="120"/>
              <w:jc w:val="center"/>
              <w:rPr>
                <w:color w:val="000000"/>
              </w:rPr>
            </w:pPr>
            <w:r w:rsidRPr="00F34FB4">
              <w:rPr>
                <w:color w:val="000000"/>
              </w:rPr>
              <w:t>1</w:t>
            </w:r>
          </w:p>
        </w:tc>
        <w:tc>
          <w:tcPr>
            <w:tcW w:w="6018" w:type="dxa"/>
            <w:vAlign w:val="center"/>
          </w:tcPr>
          <w:p w14:paraId="76AEE75C" w14:textId="5A1335C9" w:rsidR="002658C1" w:rsidRPr="00D91D61" w:rsidRDefault="00D91D61" w:rsidP="00772F09">
            <w:pPr>
              <w:spacing w:before="120" w:after="120"/>
              <w:rPr>
                <w:b/>
                <w:color w:val="000000"/>
                <w:highlight w:val="yellow"/>
              </w:rPr>
            </w:pPr>
            <w:r>
              <w:t xml:space="preserve">“Support &amp; </w:t>
            </w:r>
            <w:r w:rsidR="00A13D92">
              <w:t>Maintenance” comprensivo</w:t>
            </w:r>
            <w:r>
              <w:t xml:space="preserve"> fornitura minor e major release e assistenza con SLA “</w:t>
            </w:r>
            <w:r>
              <w:rPr>
                <w:i/>
              </w:rPr>
              <w:t xml:space="preserve">next business </w:t>
            </w:r>
            <w:r w:rsidR="00A13D92">
              <w:rPr>
                <w:i/>
              </w:rPr>
              <w:t xml:space="preserve">day” </w:t>
            </w:r>
            <w:r w:rsidR="00A13D92">
              <w:t>-</w:t>
            </w:r>
            <w:r>
              <w:t xml:space="preserve"> </w:t>
            </w:r>
            <w:r>
              <w:rPr>
                <w:b/>
              </w:rPr>
              <w:t>per requisiti Obbligatori</w:t>
            </w:r>
          </w:p>
        </w:tc>
        <w:tc>
          <w:tcPr>
            <w:tcW w:w="2130" w:type="dxa"/>
            <w:vAlign w:val="center"/>
          </w:tcPr>
          <w:p w14:paraId="2EEE9D9F" w14:textId="77777777" w:rsidR="002658C1" w:rsidRPr="00F34FB4" w:rsidRDefault="002658C1" w:rsidP="00772F09">
            <w:pPr>
              <w:spacing w:before="120" w:after="120"/>
              <w:jc w:val="center"/>
              <w:rPr>
                <w:color w:val="000000"/>
                <w:sz w:val="20"/>
              </w:rPr>
            </w:pPr>
          </w:p>
        </w:tc>
      </w:tr>
      <w:tr w:rsidR="002658C1" w:rsidRPr="00075BE7" w14:paraId="2F1C70DB" w14:textId="77777777" w:rsidTr="002658C1">
        <w:tc>
          <w:tcPr>
            <w:tcW w:w="784" w:type="dxa"/>
            <w:shd w:val="clear" w:color="auto" w:fill="auto"/>
            <w:vAlign w:val="center"/>
          </w:tcPr>
          <w:p w14:paraId="0F898212" w14:textId="77777777" w:rsidR="002658C1" w:rsidRPr="00F34FB4" w:rsidRDefault="002658C1" w:rsidP="00772F09">
            <w:pPr>
              <w:spacing w:before="120" w:after="120"/>
              <w:jc w:val="center"/>
              <w:rPr>
                <w:color w:val="000000"/>
              </w:rPr>
            </w:pPr>
            <w:r w:rsidRPr="00F34FB4">
              <w:rPr>
                <w:color w:val="000000"/>
              </w:rPr>
              <w:t>2</w:t>
            </w:r>
          </w:p>
        </w:tc>
        <w:tc>
          <w:tcPr>
            <w:tcW w:w="6018" w:type="dxa"/>
            <w:vAlign w:val="center"/>
          </w:tcPr>
          <w:p w14:paraId="294F947A" w14:textId="4857D553" w:rsidR="002658C1" w:rsidRPr="00772F09" w:rsidRDefault="00D91D61" w:rsidP="00772F09">
            <w:pPr>
              <w:spacing w:before="120" w:after="120"/>
              <w:rPr>
                <w:color w:val="000000"/>
                <w:highlight w:val="yellow"/>
              </w:rPr>
            </w:pPr>
            <w:r>
              <w:t xml:space="preserve">“Support &amp; </w:t>
            </w:r>
            <w:r w:rsidR="00A13D92">
              <w:t>Maintenance” comprensivo</w:t>
            </w:r>
            <w:r>
              <w:t xml:space="preserve"> fornitura minor e major release e assistenza con SLA “</w:t>
            </w:r>
            <w:r>
              <w:rPr>
                <w:i/>
              </w:rPr>
              <w:t xml:space="preserve">next business </w:t>
            </w:r>
            <w:r w:rsidR="00A13D92">
              <w:rPr>
                <w:i/>
              </w:rPr>
              <w:t xml:space="preserve">day” </w:t>
            </w:r>
            <w:r w:rsidR="00A13D92">
              <w:t>-</w:t>
            </w:r>
            <w:r>
              <w:t xml:space="preserve"> </w:t>
            </w:r>
            <w:r>
              <w:rPr>
                <w:b/>
              </w:rPr>
              <w:t>per requisiti Premiali</w:t>
            </w:r>
          </w:p>
        </w:tc>
        <w:tc>
          <w:tcPr>
            <w:tcW w:w="2130" w:type="dxa"/>
            <w:vAlign w:val="center"/>
          </w:tcPr>
          <w:p w14:paraId="6CFFDF0A" w14:textId="77777777" w:rsidR="002658C1" w:rsidRPr="00F34FB4" w:rsidRDefault="002658C1" w:rsidP="00772F09">
            <w:pPr>
              <w:spacing w:before="120" w:after="120"/>
              <w:jc w:val="center"/>
              <w:rPr>
                <w:color w:val="000000"/>
                <w:sz w:val="20"/>
              </w:rPr>
            </w:pPr>
          </w:p>
        </w:tc>
      </w:tr>
      <w:tr w:rsidR="002658C1" w:rsidRPr="000721ED" w14:paraId="318760CC" w14:textId="77777777" w:rsidTr="002658C1">
        <w:tc>
          <w:tcPr>
            <w:tcW w:w="784" w:type="dxa"/>
            <w:shd w:val="clear" w:color="auto" w:fill="auto"/>
            <w:vAlign w:val="center"/>
          </w:tcPr>
          <w:p w14:paraId="71223C86" w14:textId="77777777" w:rsidR="002658C1" w:rsidRPr="00F34FB4" w:rsidRDefault="002658C1" w:rsidP="00772F09">
            <w:pPr>
              <w:spacing w:before="120" w:after="120"/>
              <w:jc w:val="center"/>
              <w:rPr>
                <w:color w:val="000000"/>
              </w:rPr>
            </w:pPr>
          </w:p>
        </w:tc>
        <w:tc>
          <w:tcPr>
            <w:tcW w:w="6018" w:type="dxa"/>
            <w:vAlign w:val="center"/>
          </w:tcPr>
          <w:p w14:paraId="4978DF02" w14:textId="77777777" w:rsidR="002658C1" w:rsidRPr="00B64D32" w:rsidRDefault="002658C1" w:rsidP="00772F09">
            <w:pPr>
              <w:spacing w:before="120" w:after="120"/>
              <w:rPr>
                <w:b/>
                <w:color w:val="000000"/>
              </w:rPr>
            </w:pPr>
            <w:r w:rsidRPr="00B64D32">
              <w:rPr>
                <w:b/>
                <w:color w:val="000000"/>
              </w:rPr>
              <w:t>TOTALE</w:t>
            </w:r>
          </w:p>
        </w:tc>
        <w:tc>
          <w:tcPr>
            <w:tcW w:w="2130" w:type="dxa"/>
            <w:vAlign w:val="center"/>
          </w:tcPr>
          <w:p w14:paraId="3D103328" w14:textId="77777777" w:rsidR="002658C1" w:rsidRPr="00F34FB4" w:rsidRDefault="002658C1" w:rsidP="00772F09">
            <w:pPr>
              <w:spacing w:before="120" w:after="120"/>
              <w:jc w:val="center"/>
              <w:rPr>
                <w:color w:val="000000"/>
              </w:rPr>
            </w:pPr>
          </w:p>
        </w:tc>
      </w:tr>
    </w:tbl>
    <w:p w14:paraId="31992EBA" w14:textId="77777777" w:rsidR="00DA13B2" w:rsidRDefault="00DA13B2" w:rsidP="00107590"/>
    <w:p w14:paraId="5CA26D63" w14:textId="77777777" w:rsidR="00662B45" w:rsidRDefault="00662B45" w:rsidP="00107590"/>
    <w:sectPr w:rsidR="00662B45" w:rsidSect="003130C2">
      <w:pgSz w:w="11906" w:h="16838" w:code="9"/>
      <w:pgMar w:top="1245" w:right="1134" w:bottom="851" w:left="1134" w:header="425" w:footer="40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0BD07E" w14:textId="77777777" w:rsidR="00C60B9E" w:rsidRDefault="00C60B9E">
      <w:r>
        <w:separator/>
      </w:r>
    </w:p>
  </w:endnote>
  <w:endnote w:type="continuationSeparator" w:id="0">
    <w:p w14:paraId="373BFD28" w14:textId="77777777" w:rsidR="00C60B9E" w:rsidRDefault="00C60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W1)">
    <w:altName w:val="Times New Roman"/>
    <w:charset w:val="00"/>
    <w:family w:val="roman"/>
    <w:pitch w:val="variable"/>
  </w:font>
  <w:font w:name="Arial Unicode MS">
    <w:panose1 w:val="020B060402020202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7C516" w14:textId="77777777" w:rsidR="00C60B9E" w:rsidRDefault="00C60B9E">
    <w:pPr>
      <w:pStyle w:val="Intestazione"/>
      <w:tabs>
        <w:tab w:val="clear" w:pos="4819"/>
        <w:tab w:val="clear" w:pos="9638"/>
      </w:tabs>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FCB0A" w14:textId="77777777" w:rsidR="00C60B9E" w:rsidRDefault="00C60B9E">
      <w:r>
        <w:separator/>
      </w:r>
    </w:p>
  </w:footnote>
  <w:footnote w:type="continuationSeparator" w:id="0">
    <w:p w14:paraId="51F3873F" w14:textId="77777777" w:rsidR="00C60B9E" w:rsidRDefault="00C60B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AE91D" w14:textId="77777777" w:rsidR="00C60B9E" w:rsidRDefault="00C60B9E"/>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5529"/>
      <w:gridCol w:w="2693"/>
    </w:tblGrid>
    <w:tr w:rsidR="00C60B9E" w14:paraId="76FF5772" w14:textId="77777777" w:rsidTr="007378F9">
      <w:trPr>
        <w:cantSplit/>
        <w:trHeight w:val="1532"/>
      </w:trPr>
      <w:tc>
        <w:tcPr>
          <w:tcW w:w="1771" w:type="dxa"/>
        </w:tcPr>
        <w:p w14:paraId="24ADFAF8" w14:textId="192F151A" w:rsidR="00C60B9E" w:rsidRDefault="00C60B9E" w:rsidP="00563C69">
          <w:pPr>
            <w:tabs>
              <w:tab w:val="left" w:pos="1134"/>
            </w:tabs>
            <w:spacing w:line="240" w:lineRule="atLeast"/>
            <w:jc w:val="center"/>
            <w:rPr>
              <w:b/>
              <w:bCs/>
              <w:sz w:val="20"/>
            </w:rPr>
          </w:pPr>
          <w:r>
            <w:rPr>
              <w:b/>
              <w:bCs/>
              <w:noProof/>
              <w:sz w:val="20"/>
            </w:rPr>
            <w:drawing>
              <wp:anchor distT="0" distB="0" distL="0" distR="0" simplePos="0" relativeHeight="251657728" behindDoc="0" locked="0" layoutInCell="1" allowOverlap="1" wp14:anchorId="6E990E38" wp14:editId="3FD2E885">
                <wp:simplePos x="0" y="0"/>
                <wp:positionH relativeFrom="column">
                  <wp:posOffset>-20955</wp:posOffset>
                </wp:positionH>
                <wp:positionV relativeFrom="paragraph">
                  <wp:posOffset>276860</wp:posOffset>
                </wp:positionV>
                <wp:extent cx="967740" cy="403225"/>
                <wp:effectExtent l="0" t="0" r="0" b="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740" cy="4032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4181B244" w14:textId="77777777" w:rsidR="00C60B9E" w:rsidRDefault="00C60B9E" w:rsidP="005A15E8">
          <w:pPr>
            <w:tabs>
              <w:tab w:val="left" w:pos="1134"/>
            </w:tabs>
            <w:spacing w:line="240" w:lineRule="atLeast"/>
            <w:jc w:val="center"/>
            <w:rPr>
              <w:b/>
              <w:bCs/>
              <w:sz w:val="20"/>
            </w:rPr>
          </w:pPr>
        </w:p>
      </w:tc>
      <w:tc>
        <w:tcPr>
          <w:tcW w:w="5529" w:type="dxa"/>
          <w:vAlign w:val="center"/>
        </w:tcPr>
        <w:p w14:paraId="27A0C10F" w14:textId="77777777" w:rsidR="00C60B9E" w:rsidRPr="005924F7" w:rsidRDefault="00C60B9E" w:rsidP="007378F9">
          <w:pPr>
            <w:tabs>
              <w:tab w:val="left" w:pos="602"/>
            </w:tabs>
            <w:spacing w:line="240" w:lineRule="atLeast"/>
            <w:rPr>
              <w:b/>
              <w:caps/>
              <w:sz w:val="8"/>
              <w:szCs w:val="16"/>
            </w:rPr>
          </w:pPr>
        </w:p>
        <w:p w14:paraId="5D1B1492" w14:textId="77777777" w:rsidR="00C60B9E" w:rsidRPr="00074274" w:rsidRDefault="00C60B9E" w:rsidP="001F6BF0">
          <w:pPr>
            <w:tabs>
              <w:tab w:val="left" w:pos="602"/>
            </w:tabs>
            <w:spacing w:before="120" w:after="120"/>
            <w:jc w:val="center"/>
            <w:rPr>
              <w:b/>
              <w:caps/>
              <w:sz w:val="20"/>
            </w:rPr>
          </w:pPr>
          <w:bookmarkStart w:id="5" w:name="_Hlk510597888"/>
          <w:r w:rsidRPr="00074274">
            <w:rPr>
              <w:b/>
              <w:caps/>
              <w:sz w:val="20"/>
            </w:rPr>
            <w:t>CSI Piemonte</w:t>
          </w:r>
        </w:p>
        <w:p w14:paraId="72F100C0" w14:textId="77777777" w:rsidR="00C60B9E" w:rsidRPr="00074274" w:rsidRDefault="00C60B9E" w:rsidP="001F6BF0">
          <w:pPr>
            <w:tabs>
              <w:tab w:val="left" w:pos="602"/>
            </w:tabs>
            <w:spacing w:before="120" w:after="120"/>
            <w:jc w:val="center"/>
            <w:rPr>
              <w:b/>
              <w:lang w:eastAsia="en-US"/>
            </w:rPr>
          </w:pPr>
          <w:r w:rsidRPr="00074274">
            <w:rPr>
              <w:b/>
              <w:lang w:eastAsia="en-US"/>
            </w:rPr>
            <w:t xml:space="preserve">Piattaforma </w:t>
          </w:r>
          <w:bookmarkEnd w:id="5"/>
          <w:r w:rsidRPr="00074274">
            <w:rPr>
              <w:b/>
              <w:lang w:eastAsia="en-US"/>
            </w:rPr>
            <w:t>di Network Security Policy Management - NSPM</w:t>
          </w:r>
        </w:p>
        <w:p w14:paraId="22B6AC2E" w14:textId="77777777" w:rsidR="00C60B9E" w:rsidRPr="008A5AA7" w:rsidRDefault="00C60B9E" w:rsidP="001F6BF0">
          <w:pPr>
            <w:spacing w:before="120" w:after="120"/>
            <w:ind w:left="213"/>
            <w:jc w:val="center"/>
            <w:rPr>
              <w:b/>
              <w:caps/>
              <w:sz w:val="20"/>
            </w:rPr>
          </w:pPr>
          <w:r w:rsidRPr="008A5AA7">
            <w:rPr>
              <w:b/>
              <w:caps/>
              <w:sz w:val="20"/>
            </w:rPr>
            <w:t>requisiti tecnico-funzionali e modalità DI FORNITURA</w:t>
          </w:r>
        </w:p>
      </w:tc>
      <w:tc>
        <w:tcPr>
          <w:tcW w:w="2693" w:type="dxa"/>
        </w:tcPr>
        <w:p w14:paraId="54F81FE0" w14:textId="77777777" w:rsidR="00C60B9E" w:rsidRPr="008A5AA7" w:rsidRDefault="00C60B9E" w:rsidP="005A15E8">
          <w:pPr>
            <w:spacing w:before="80"/>
            <w:jc w:val="center"/>
            <w:rPr>
              <w:sz w:val="20"/>
            </w:rPr>
          </w:pPr>
          <w:r w:rsidRPr="008A5AA7">
            <w:rPr>
              <w:sz w:val="20"/>
            </w:rPr>
            <w:t>ALLEGATO 1</w:t>
          </w:r>
        </w:p>
        <w:p w14:paraId="4DEBB2EF" w14:textId="70D348E2" w:rsidR="00C60B9E" w:rsidRPr="008A5AA7" w:rsidRDefault="00C60B9E" w:rsidP="005A15E8">
          <w:pPr>
            <w:spacing w:before="80"/>
            <w:jc w:val="center"/>
            <w:rPr>
              <w:sz w:val="20"/>
            </w:rPr>
          </w:pPr>
          <w:r w:rsidRPr="008A5AA7">
            <w:rPr>
              <w:sz w:val="20"/>
            </w:rPr>
            <w:fldChar w:fldCharType="begin"/>
          </w:r>
          <w:r w:rsidRPr="008A5AA7">
            <w:rPr>
              <w:sz w:val="20"/>
            </w:rPr>
            <w:instrText xml:space="preserve"> FILENAME   \* MERGEFORMAT </w:instrText>
          </w:r>
          <w:r w:rsidRPr="008A5AA7">
            <w:rPr>
              <w:sz w:val="20"/>
            </w:rPr>
            <w:fldChar w:fldCharType="separate"/>
          </w:r>
          <w:r w:rsidR="00A13D92">
            <w:rPr>
              <w:noProof/>
              <w:sz w:val="20"/>
            </w:rPr>
            <w:t>RequisitiTecnicoFunzionaliFornitura_Policy_Management v1.docx</w:t>
          </w:r>
          <w:r w:rsidRPr="008A5AA7">
            <w:rPr>
              <w:sz w:val="20"/>
            </w:rPr>
            <w:fldChar w:fldCharType="end"/>
          </w:r>
        </w:p>
        <w:p w14:paraId="663C5D81" w14:textId="77777777" w:rsidR="00C60B9E" w:rsidRPr="008A5AA7" w:rsidRDefault="00C60B9E" w:rsidP="00404790">
          <w:pPr>
            <w:tabs>
              <w:tab w:val="left" w:pos="1134"/>
            </w:tabs>
            <w:spacing w:line="240" w:lineRule="atLeast"/>
            <w:jc w:val="center"/>
            <w:rPr>
              <w:sz w:val="20"/>
              <w:lang w:val="fr-FR"/>
            </w:rPr>
          </w:pPr>
        </w:p>
        <w:p w14:paraId="34DC002C" w14:textId="76D90DF0" w:rsidR="00C60B9E" w:rsidRPr="008A5AA7" w:rsidRDefault="00C60B9E" w:rsidP="00923549">
          <w:pPr>
            <w:tabs>
              <w:tab w:val="left" w:pos="1134"/>
            </w:tabs>
            <w:spacing w:after="240" w:line="240" w:lineRule="atLeast"/>
            <w:jc w:val="center"/>
            <w:rPr>
              <w:sz w:val="20"/>
            </w:rPr>
          </w:pPr>
          <w:r w:rsidRPr="008A5AA7">
            <w:rPr>
              <w:sz w:val="20"/>
              <w:lang w:val="fr-FR"/>
            </w:rPr>
            <w:t xml:space="preserve">Pag. </w:t>
          </w:r>
          <w:r w:rsidRPr="008A5AA7">
            <w:rPr>
              <w:sz w:val="20"/>
            </w:rPr>
            <w:fldChar w:fldCharType="begin"/>
          </w:r>
          <w:r w:rsidRPr="008A5AA7">
            <w:rPr>
              <w:sz w:val="20"/>
              <w:lang w:val="fr-FR"/>
            </w:rPr>
            <w:instrText xml:space="preserve">PAGE </w:instrText>
          </w:r>
          <w:r w:rsidRPr="008A5AA7">
            <w:rPr>
              <w:sz w:val="20"/>
            </w:rPr>
            <w:fldChar w:fldCharType="separate"/>
          </w:r>
          <w:r w:rsidR="00466964">
            <w:rPr>
              <w:noProof/>
              <w:sz w:val="20"/>
              <w:lang w:val="fr-FR"/>
            </w:rPr>
            <w:t>1</w:t>
          </w:r>
          <w:r w:rsidRPr="008A5AA7">
            <w:rPr>
              <w:sz w:val="20"/>
            </w:rPr>
            <w:fldChar w:fldCharType="end"/>
          </w:r>
          <w:r w:rsidRPr="008A5AA7">
            <w:rPr>
              <w:sz w:val="20"/>
            </w:rPr>
            <w:t xml:space="preserve"> di </w:t>
          </w:r>
          <w:r w:rsidRPr="008A5AA7">
            <w:rPr>
              <w:rStyle w:val="Numeropagina"/>
              <w:sz w:val="20"/>
            </w:rPr>
            <w:fldChar w:fldCharType="begin"/>
          </w:r>
          <w:r w:rsidRPr="008A5AA7">
            <w:rPr>
              <w:rStyle w:val="Numeropagina"/>
              <w:sz w:val="20"/>
            </w:rPr>
            <w:instrText xml:space="preserve"> NUMPAGES </w:instrText>
          </w:r>
          <w:r w:rsidRPr="008A5AA7">
            <w:rPr>
              <w:rStyle w:val="Numeropagina"/>
              <w:sz w:val="20"/>
            </w:rPr>
            <w:fldChar w:fldCharType="separate"/>
          </w:r>
          <w:r w:rsidR="00466964">
            <w:rPr>
              <w:rStyle w:val="Numeropagina"/>
              <w:noProof/>
              <w:sz w:val="20"/>
            </w:rPr>
            <w:t>16</w:t>
          </w:r>
          <w:r w:rsidRPr="008A5AA7">
            <w:rPr>
              <w:rStyle w:val="Numeropagina"/>
              <w:sz w:val="20"/>
            </w:rPr>
            <w:fldChar w:fldCharType="end"/>
          </w:r>
        </w:p>
      </w:tc>
      <w:bookmarkStart w:id="6" w:name="_Toc505684071"/>
      <w:bookmarkStart w:id="7" w:name="_Toc506367476"/>
    </w:tr>
    <w:bookmarkEnd w:id="6"/>
    <w:bookmarkEnd w:id="7"/>
  </w:tbl>
  <w:p w14:paraId="3CCAAAD9" w14:textId="77777777" w:rsidR="00C60B9E" w:rsidRDefault="00C60B9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34AD"/>
    <w:multiLevelType w:val="hybridMultilevel"/>
    <w:tmpl w:val="FED038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953709"/>
    <w:multiLevelType w:val="hybridMultilevel"/>
    <w:tmpl w:val="4BB497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13603AF"/>
    <w:multiLevelType w:val="hybridMultilevel"/>
    <w:tmpl w:val="D8968604"/>
    <w:lvl w:ilvl="0" w:tplc="0410000B">
      <w:start w:val="17"/>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85B6F7A"/>
    <w:multiLevelType w:val="hybridMultilevel"/>
    <w:tmpl w:val="BA166BEE"/>
    <w:lvl w:ilvl="0" w:tplc="1D3A8E20">
      <w:start w:val="1"/>
      <w:numFmt w:val="bullet"/>
      <w:lvlText w:val="•"/>
      <w:lvlJc w:val="left"/>
      <w:pPr>
        <w:tabs>
          <w:tab w:val="num" w:pos="720"/>
        </w:tabs>
        <w:ind w:left="720" w:hanging="360"/>
      </w:pPr>
      <w:rPr>
        <w:rFonts w:ascii="Arial" w:hAnsi="Arial" w:hint="default"/>
      </w:rPr>
    </w:lvl>
    <w:lvl w:ilvl="1" w:tplc="D966D438">
      <w:start w:val="1"/>
      <w:numFmt w:val="bullet"/>
      <w:lvlText w:val="•"/>
      <w:lvlJc w:val="left"/>
      <w:pPr>
        <w:tabs>
          <w:tab w:val="num" w:pos="1440"/>
        </w:tabs>
        <w:ind w:left="1440" w:hanging="360"/>
      </w:pPr>
      <w:rPr>
        <w:rFonts w:ascii="Arial" w:hAnsi="Arial" w:hint="default"/>
      </w:rPr>
    </w:lvl>
    <w:lvl w:ilvl="2" w:tplc="1C487A4A" w:tentative="1">
      <w:start w:val="1"/>
      <w:numFmt w:val="bullet"/>
      <w:lvlText w:val="•"/>
      <w:lvlJc w:val="left"/>
      <w:pPr>
        <w:tabs>
          <w:tab w:val="num" w:pos="2160"/>
        </w:tabs>
        <w:ind w:left="2160" w:hanging="360"/>
      </w:pPr>
      <w:rPr>
        <w:rFonts w:ascii="Arial" w:hAnsi="Arial" w:hint="default"/>
      </w:rPr>
    </w:lvl>
    <w:lvl w:ilvl="3" w:tplc="C568C6EC" w:tentative="1">
      <w:start w:val="1"/>
      <w:numFmt w:val="bullet"/>
      <w:lvlText w:val="•"/>
      <w:lvlJc w:val="left"/>
      <w:pPr>
        <w:tabs>
          <w:tab w:val="num" w:pos="2880"/>
        </w:tabs>
        <w:ind w:left="2880" w:hanging="360"/>
      </w:pPr>
      <w:rPr>
        <w:rFonts w:ascii="Arial" w:hAnsi="Arial" w:hint="default"/>
      </w:rPr>
    </w:lvl>
    <w:lvl w:ilvl="4" w:tplc="BDDC2024" w:tentative="1">
      <w:start w:val="1"/>
      <w:numFmt w:val="bullet"/>
      <w:lvlText w:val="•"/>
      <w:lvlJc w:val="left"/>
      <w:pPr>
        <w:tabs>
          <w:tab w:val="num" w:pos="3600"/>
        </w:tabs>
        <w:ind w:left="3600" w:hanging="360"/>
      </w:pPr>
      <w:rPr>
        <w:rFonts w:ascii="Arial" w:hAnsi="Arial" w:hint="default"/>
      </w:rPr>
    </w:lvl>
    <w:lvl w:ilvl="5" w:tplc="7FEAAB6C" w:tentative="1">
      <w:start w:val="1"/>
      <w:numFmt w:val="bullet"/>
      <w:lvlText w:val="•"/>
      <w:lvlJc w:val="left"/>
      <w:pPr>
        <w:tabs>
          <w:tab w:val="num" w:pos="4320"/>
        </w:tabs>
        <w:ind w:left="4320" w:hanging="360"/>
      </w:pPr>
      <w:rPr>
        <w:rFonts w:ascii="Arial" w:hAnsi="Arial" w:hint="default"/>
      </w:rPr>
    </w:lvl>
    <w:lvl w:ilvl="6" w:tplc="EAE26B5E" w:tentative="1">
      <w:start w:val="1"/>
      <w:numFmt w:val="bullet"/>
      <w:lvlText w:val="•"/>
      <w:lvlJc w:val="left"/>
      <w:pPr>
        <w:tabs>
          <w:tab w:val="num" w:pos="5040"/>
        </w:tabs>
        <w:ind w:left="5040" w:hanging="360"/>
      </w:pPr>
      <w:rPr>
        <w:rFonts w:ascii="Arial" w:hAnsi="Arial" w:hint="default"/>
      </w:rPr>
    </w:lvl>
    <w:lvl w:ilvl="7" w:tplc="541AC56E" w:tentative="1">
      <w:start w:val="1"/>
      <w:numFmt w:val="bullet"/>
      <w:lvlText w:val="•"/>
      <w:lvlJc w:val="left"/>
      <w:pPr>
        <w:tabs>
          <w:tab w:val="num" w:pos="5760"/>
        </w:tabs>
        <w:ind w:left="5760" w:hanging="360"/>
      </w:pPr>
      <w:rPr>
        <w:rFonts w:ascii="Arial" w:hAnsi="Arial" w:hint="default"/>
      </w:rPr>
    </w:lvl>
    <w:lvl w:ilvl="8" w:tplc="B884358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CE66037"/>
    <w:multiLevelType w:val="hybridMultilevel"/>
    <w:tmpl w:val="CD48BF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6AA7C7A"/>
    <w:multiLevelType w:val="hybridMultilevel"/>
    <w:tmpl w:val="0504D064"/>
    <w:lvl w:ilvl="0" w:tplc="0410000B">
      <w:start w:val="17"/>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4E6266C"/>
    <w:multiLevelType w:val="hybridMultilevel"/>
    <w:tmpl w:val="4EE6447C"/>
    <w:lvl w:ilvl="0" w:tplc="C93A303C">
      <w:start w:val="1"/>
      <w:numFmt w:val="bullet"/>
      <w:lvlText w:val="•"/>
      <w:lvlJc w:val="left"/>
      <w:pPr>
        <w:tabs>
          <w:tab w:val="num" w:pos="720"/>
        </w:tabs>
        <w:ind w:left="720" w:hanging="360"/>
      </w:pPr>
      <w:rPr>
        <w:rFonts w:ascii="Arial" w:hAnsi="Arial" w:hint="default"/>
      </w:rPr>
    </w:lvl>
    <w:lvl w:ilvl="1" w:tplc="F5E88CE4" w:tentative="1">
      <w:start w:val="1"/>
      <w:numFmt w:val="bullet"/>
      <w:lvlText w:val="•"/>
      <w:lvlJc w:val="left"/>
      <w:pPr>
        <w:tabs>
          <w:tab w:val="num" w:pos="1440"/>
        </w:tabs>
        <w:ind w:left="1440" w:hanging="360"/>
      </w:pPr>
      <w:rPr>
        <w:rFonts w:ascii="Arial" w:hAnsi="Arial" w:hint="default"/>
      </w:rPr>
    </w:lvl>
    <w:lvl w:ilvl="2" w:tplc="985A1C30" w:tentative="1">
      <w:start w:val="1"/>
      <w:numFmt w:val="bullet"/>
      <w:lvlText w:val="•"/>
      <w:lvlJc w:val="left"/>
      <w:pPr>
        <w:tabs>
          <w:tab w:val="num" w:pos="2160"/>
        </w:tabs>
        <w:ind w:left="2160" w:hanging="360"/>
      </w:pPr>
      <w:rPr>
        <w:rFonts w:ascii="Arial" w:hAnsi="Arial" w:hint="default"/>
      </w:rPr>
    </w:lvl>
    <w:lvl w:ilvl="3" w:tplc="9F6466E0" w:tentative="1">
      <w:start w:val="1"/>
      <w:numFmt w:val="bullet"/>
      <w:lvlText w:val="•"/>
      <w:lvlJc w:val="left"/>
      <w:pPr>
        <w:tabs>
          <w:tab w:val="num" w:pos="2880"/>
        </w:tabs>
        <w:ind w:left="2880" w:hanging="360"/>
      </w:pPr>
      <w:rPr>
        <w:rFonts w:ascii="Arial" w:hAnsi="Arial" w:hint="default"/>
      </w:rPr>
    </w:lvl>
    <w:lvl w:ilvl="4" w:tplc="0D2A7846" w:tentative="1">
      <w:start w:val="1"/>
      <w:numFmt w:val="bullet"/>
      <w:lvlText w:val="•"/>
      <w:lvlJc w:val="left"/>
      <w:pPr>
        <w:tabs>
          <w:tab w:val="num" w:pos="3600"/>
        </w:tabs>
        <w:ind w:left="3600" w:hanging="360"/>
      </w:pPr>
      <w:rPr>
        <w:rFonts w:ascii="Arial" w:hAnsi="Arial" w:hint="default"/>
      </w:rPr>
    </w:lvl>
    <w:lvl w:ilvl="5" w:tplc="9E08FE7E" w:tentative="1">
      <w:start w:val="1"/>
      <w:numFmt w:val="bullet"/>
      <w:lvlText w:val="•"/>
      <w:lvlJc w:val="left"/>
      <w:pPr>
        <w:tabs>
          <w:tab w:val="num" w:pos="4320"/>
        </w:tabs>
        <w:ind w:left="4320" w:hanging="360"/>
      </w:pPr>
      <w:rPr>
        <w:rFonts w:ascii="Arial" w:hAnsi="Arial" w:hint="default"/>
      </w:rPr>
    </w:lvl>
    <w:lvl w:ilvl="6" w:tplc="D38E9712" w:tentative="1">
      <w:start w:val="1"/>
      <w:numFmt w:val="bullet"/>
      <w:lvlText w:val="•"/>
      <w:lvlJc w:val="left"/>
      <w:pPr>
        <w:tabs>
          <w:tab w:val="num" w:pos="5040"/>
        </w:tabs>
        <w:ind w:left="5040" w:hanging="360"/>
      </w:pPr>
      <w:rPr>
        <w:rFonts w:ascii="Arial" w:hAnsi="Arial" w:hint="default"/>
      </w:rPr>
    </w:lvl>
    <w:lvl w:ilvl="7" w:tplc="F3661230" w:tentative="1">
      <w:start w:val="1"/>
      <w:numFmt w:val="bullet"/>
      <w:lvlText w:val="•"/>
      <w:lvlJc w:val="left"/>
      <w:pPr>
        <w:tabs>
          <w:tab w:val="num" w:pos="5760"/>
        </w:tabs>
        <w:ind w:left="5760" w:hanging="360"/>
      </w:pPr>
      <w:rPr>
        <w:rFonts w:ascii="Arial" w:hAnsi="Arial" w:hint="default"/>
      </w:rPr>
    </w:lvl>
    <w:lvl w:ilvl="8" w:tplc="061CAA8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A691D60"/>
    <w:multiLevelType w:val="hybridMultilevel"/>
    <w:tmpl w:val="44F0190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2C828F1"/>
    <w:multiLevelType w:val="hybridMultilevel"/>
    <w:tmpl w:val="A0CA0B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8"/>
  </w:num>
  <w:num w:numId="5">
    <w:abstractNumId w:val="4"/>
  </w:num>
  <w:num w:numId="6">
    <w:abstractNumId w:val="6"/>
  </w:num>
  <w:num w:numId="7">
    <w:abstractNumId w:val="1"/>
  </w:num>
  <w:num w:numId="8">
    <w:abstractNumId w:val="2"/>
  </w:num>
  <w:num w:numId="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283"/>
  <w:drawingGridHorizontalSpacing w:val="12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B79"/>
    <w:rsid w:val="000017DA"/>
    <w:rsid w:val="00003044"/>
    <w:rsid w:val="0000326C"/>
    <w:rsid w:val="000060DF"/>
    <w:rsid w:val="0000667F"/>
    <w:rsid w:val="00006E03"/>
    <w:rsid w:val="000101DF"/>
    <w:rsid w:val="00014274"/>
    <w:rsid w:val="0002090B"/>
    <w:rsid w:val="00021C80"/>
    <w:rsid w:val="0002300A"/>
    <w:rsid w:val="00023551"/>
    <w:rsid w:val="000238DE"/>
    <w:rsid w:val="00025C7D"/>
    <w:rsid w:val="0002756F"/>
    <w:rsid w:val="00030483"/>
    <w:rsid w:val="00032B32"/>
    <w:rsid w:val="00032D99"/>
    <w:rsid w:val="00032FD6"/>
    <w:rsid w:val="0003351A"/>
    <w:rsid w:val="000351AF"/>
    <w:rsid w:val="0003561D"/>
    <w:rsid w:val="00036594"/>
    <w:rsid w:val="000368BC"/>
    <w:rsid w:val="00040464"/>
    <w:rsid w:val="0004166D"/>
    <w:rsid w:val="00041774"/>
    <w:rsid w:val="00041DB4"/>
    <w:rsid w:val="00054499"/>
    <w:rsid w:val="00054ED4"/>
    <w:rsid w:val="00055609"/>
    <w:rsid w:val="00056AA4"/>
    <w:rsid w:val="00064D25"/>
    <w:rsid w:val="00065D69"/>
    <w:rsid w:val="000668C7"/>
    <w:rsid w:val="000671CC"/>
    <w:rsid w:val="00070D39"/>
    <w:rsid w:val="0007357A"/>
    <w:rsid w:val="00074274"/>
    <w:rsid w:val="00075619"/>
    <w:rsid w:val="00076338"/>
    <w:rsid w:val="00076B90"/>
    <w:rsid w:val="00077620"/>
    <w:rsid w:val="000802D7"/>
    <w:rsid w:val="000812BD"/>
    <w:rsid w:val="0008282C"/>
    <w:rsid w:val="00084535"/>
    <w:rsid w:val="000854F3"/>
    <w:rsid w:val="0008587F"/>
    <w:rsid w:val="00086B85"/>
    <w:rsid w:val="00086DC6"/>
    <w:rsid w:val="00090E30"/>
    <w:rsid w:val="00094AF7"/>
    <w:rsid w:val="0009511B"/>
    <w:rsid w:val="00096877"/>
    <w:rsid w:val="00096885"/>
    <w:rsid w:val="000A0B0F"/>
    <w:rsid w:val="000A29D9"/>
    <w:rsid w:val="000A3140"/>
    <w:rsid w:val="000A4775"/>
    <w:rsid w:val="000A4C4D"/>
    <w:rsid w:val="000A4E51"/>
    <w:rsid w:val="000A6471"/>
    <w:rsid w:val="000A6675"/>
    <w:rsid w:val="000A7FF2"/>
    <w:rsid w:val="000B21AD"/>
    <w:rsid w:val="000B3740"/>
    <w:rsid w:val="000B6243"/>
    <w:rsid w:val="000C127F"/>
    <w:rsid w:val="000C2E67"/>
    <w:rsid w:val="000C34AD"/>
    <w:rsid w:val="000C3A6D"/>
    <w:rsid w:val="000C66B5"/>
    <w:rsid w:val="000C6BD4"/>
    <w:rsid w:val="000C7E48"/>
    <w:rsid w:val="000C7F8E"/>
    <w:rsid w:val="000D029C"/>
    <w:rsid w:val="000D06E6"/>
    <w:rsid w:val="000D11C3"/>
    <w:rsid w:val="000D1770"/>
    <w:rsid w:val="000D17A1"/>
    <w:rsid w:val="000D24D1"/>
    <w:rsid w:val="000D25A6"/>
    <w:rsid w:val="000D3499"/>
    <w:rsid w:val="000D472A"/>
    <w:rsid w:val="000D6FDC"/>
    <w:rsid w:val="000E2E3E"/>
    <w:rsid w:val="000E3F98"/>
    <w:rsid w:val="000E42CA"/>
    <w:rsid w:val="000E6203"/>
    <w:rsid w:val="000E770E"/>
    <w:rsid w:val="000F0CDB"/>
    <w:rsid w:val="000F0EE5"/>
    <w:rsid w:val="000F1420"/>
    <w:rsid w:val="000F1BAD"/>
    <w:rsid w:val="000F2C51"/>
    <w:rsid w:val="000F3029"/>
    <w:rsid w:val="000F5BC3"/>
    <w:rsid w:val="000F6424"/>
    <w:rsid w:val="000F67AB"/>
    <w:rsid w:val="00100560"/>
    <w:rsid w:val="001006F9"/>
    <w:rsid w:val="00101379"/>
    <w:rsid w:val="00101990"/>
    <w:rsid w:val="001025D3"/>
    <w:rsid w:val="00103040"/>
    <w:rsid w:val="00103576"/>
    <w:rsid w:val="00104FBF"/>
    <w:rsid w:val="00107590"/>
    <w:rsid w:val="0011337A"/>
    <w:rsid w:val="0011475C"/>
    <w:rsid w:val="00116EC4"/>
    <w:rsid w:val="00120455"/>
    <w:rsid w:val="00120AAE"/>
    <w:rsid w:val="00122A97"/>
    <w:rsid w:val="00123203"/>
    <w:rsid w:val="00124654"/>
    <w:rsid w:val="00125FA5"/>
    <w:rsid w:val="001278DE"/>
    <w:rsid w:val="00127E0B"/>
    <w:rsid w:val="00131AE6"/>
    <w:rsid w:val="00131D89"/>
    <w:rsid w:val="00132571"/>
    <w:rsid w:val="001349DC"/>
    <w:rsid w:val="00136092"/>
    <w:rsid w:val="00137AEF"/>
    <w:rsid w:val="00140521"/>
    <w:rsid w:val="001428B6"/>
    <w:rsid w:val="001438DD"/>
    <w:rsid w:val="00146A88"/>
    <w:rsid w:val="00152C27"/>
    <w:rsid w:val="00153A00"/>
    <w:rsid w:val="001563AF"/>
    <w:rsid w:val="00156581"/>
    <w:rsid w:val="00156DEE"/>
    <w:rsid w:val="00160667"/>
    <w:rsid w:val="00164E4B"/>
    <w:rsid w:val="00165A12"/>
    <w:rsid w:val="00166AED"/>
    <w:rsid w:val="0017226B"/>
    <w:rsid w:val="00174863"/>
    <w:rsid w:val="00180917"/>
    <w:rsid w:val="0018126D"/>
    <w:rsid w:val="00181F63"/>
    <w:rsid w:val="0018215A"/>
    <w:rsid w:val="00183565"/>
    <w:rsid w:val="00183DEE"/>
    <w:rsid w:val="001866E0"/>
    <w:rsid w:val="00186844"/>
    <w:rsid w:val="00186A18"/>
    <w:rsid w:val="001871D7"/>
    <w:rsid w:val="0019138D"/>
    <w:rsid w:val="0019261A"/>
    <w:rsid w:val="00192667"/>
    <w:rsid w:val="00193698"/>
    <w:rsid w:val="00194907"/>
    <w:rsid w:val="00197946"/>
    <w:rsid w:val="001A0A2B"/>
    <w:rsid w:val="001A0FDA"/>
    <w:rsid w:val="001A1D56"/>
    <w:rsid w:val="001A2467"/>
    <w:rsid w:val="001A26BF"/>
    <w:rsid w:val="001A516D"/>
    <w:rsid w:val="001A6AD3"/>
    <w:rsid w:val="001B231B"/>
    <w:rsid w:val="001B23E8"/>
    <w:rsid w:val="001B2A3E"/>
    <w:rsid w:val="001B3D82"/>
    <w:rsid w:val="001B7F7F"/>
    <w:rsid w:val="001C138B"/>
    <w:rsid w:val="001C16A7"/>
    <w:rsid w:val="001C24E3"/>
    <w:rsid w:val="001C5DBB"/>
    <w:rsid w:val="001C6D8B"/>
    <w:rsid w:val="001C74DE"/>
    <w:rsid w:val="001D17C3"/>
    <w:rsid w:val="001D288E"/>
    <w:rsid w:val="001D31E1"/>
    <w:rsid w:val="001D512C"/>
    <w:rsid w:val="001D5E37"/>
    <w:rsid w:val="001E03D7"/>
    <w:rsid w:val="001E04B5"/>
    <w:rsid w:val="001E1794"/>
    <w:rsid w:val="001E2A17"/>
    <w:rsid w:val="001E39A9"/>
    <w:rsid w:val="001E3B12"/>
    <w:rsid w:val="001E403C"/>
    <w:rsid w:val="001E5B6E"/>
    <w:rsid w:val="001F1D97"/>
    <w:rsid w:val="001F21F9"/>
    <w:rsid w:val="001F300E"/>
    <w:rsid w:val="001F4612"/>
    <w:rsid w:val="001F61F6"/>
    <w:rsid w:val="001F6BF0"/>
    <w:rsid w:val="00201B39"/>
    <w:rsid w:val="00202830"/>
    <w:rsid w:val="00203404"/>
    <w:rsid w:val="002034D3"/>
    <w:rsid w:val="00203984"/>
    <w:rsid w:val="00203D94"/>
    <w:rsid w:val="00203FB4"/>
    <w:rsid w:val="00204D05"/>
    <w:rsid w:val="00206BAA"/>
    <w:rsid w:val="00207EF0"/>
    <w:rsid w:val="00215A0F"/>
    <w:rsid w:val="00216C07"/>
    <w:rsid w:val="00217751"/>
    <w:rsid w:val="00220ADF"/>
    <w:rsid w:val="00222BC2"/>
    <w:rsid w:val="00223C8F"/>
    <w:rsid w:val="00224381"/>
    <w:rsid w:val="00225889"/>
    <w:rsid w:val="0022642B"/>
    <w:rsid w:val="002265FF"/>
    <w:rsid w:val="00226DD8"/>
    <w:rsid w:val="0022757D"/>
    <w:rsid w:val="00227721"/>
    <w:rsid w:val="0023070E"/>
    <w:rsid w:val="002307F8"/>
    <w:rsid w:val="00230FD0"/>
    <w:rsid w:val="00232AAC"/>
    <w:rsid w:val="00232F32"/>
    <w:rsid w:val="002332D6"/>
    <w:rsid w:val="00233905"/>
    <w:rsid w:val="00234F58"/>
    <w:rsid w:val="002362E2"/>
    <w:rsid w:val="00236503"/>
    <w:rsid w:val="00240C64"/>
    <w:rsid w:val="00241E61"/>
    <w:rsid w:val="00242211"/>
    <w:rsid w:val="002422E9"/>
    <w:rsid w:val="0024261E"/>
    <w:rsid w:val="002444D2"/>
    <w:rsid w:val="00245F93"/>
    <w:rsid w:val="002502A5"/>
    <w:rsid w:val="0025147C"/>
    <w:rsid w:val="00251CF4"/>
    <w:rsid w:val="0025269A"/>
    <w:rsid w:val="00253DFA"/>
    <w:rsid w:val="00253E8D"/>
    <w:rsid w:val="00254D65"/>
    <w:rsid w:val="00255822"/>
    <w:rsid w:val="00256BCF"/>
    <w:rsid w:val="002577F5"/>
    <w:rsid w:val="00257B15"/>
    <w:rsid w:val="00257D84"/>
    <w:rsid w:val="00262203"/>
    <w:rsid w:val="002638CF"/>
    <w:rsid w:val="002651F8"/>
    <w:rsid w:val="002658C1"/>
    <w:rsid w:val="002701E0"/>
    <w:rsid w:val="002717F8"/>
    <w:rsid w:val="00271FFA"/>
    <w:rsid w:val="002738D6"/>
    <w:rsid w:val="00275093"/>
    <w:rsid w:val="00276352"/>
    <w:rsid w:val="00276CA3"/>
    <w:rsid w:val="0028111D"/>
    <w:rsid w:val="00282102"/>
    <w:rsid w:val="00283773"/>
    <w:rsid w:val="00285874"/>
    <w:rsid w:val="00285B9F"/>
    <w:rsid w:val="0029032B"/>
    <w:rsid w:val="00290D1C"/>
    <w:rsid w:val="0029229E"/>
    <w:rsid w:val="002938A7"/>
    <w:rsid w:val="002955CC"/>
    <w:rsid w:val="002962D3"/>
    <w:rsid w:val="00296B6E"/>
    <w:rsid w:val="002A01CC"/>
    <w:rsid w:val="002A4571"/>
    <w:rsid w:val="002A4EFD"/>
    <w:rsid w:val="002A6E00"/>
    <w:rsid w:val="002A7AB5"/>
    <w:rsid w:val="002B0DBE"/>
    <w:rsid w:val="002B1965"/>
    <w:rsid w:val="002B3B28"/>
    <w:rsid w:val="002B58BD"/>
    <w:rsid w:val="002C13BD"/>
    <w:rsid w:val="002C68AA"/>
    <w:rsid w:val="002D21C2"/>
    <w:rsid w:val="002D360D"/>
    <w:rsid w:val="002D4A8F"/>
    <w:rsid w:val="002D4F79"/>
    <w:rsid w:val="002D5A1A"/>
    <w:rsid w:val="002D646D"/>
    <w:rsid w:val="002D7BD4"/>
    <w:rsid w:val="002E09F0"/>
    <w:rsid w:val="002E4541"/>
    <w:rsid w:val="002E4D72"/>
    <w:rsid w:val="002E5251"/>
    <w:rsid w:val="002E5FCF"/>
    <w:rsid w:val="002E6FD1"/>
    <w:rsid w:val="002E70CD"/>
    <w:rsid w:val="002E7458"/>
    <w:rsid w:val="002F3A01"/>
    <w:rsid w:val="002F5149"/>
    <w:rsid w:val="002F60D3"/>
    <w:rsid w:val="00300B5B"/>
    <w:rsid w:val="00300F93"/>
    <w:rsid w:val="00305FC9"/>
    <w:rsid w:val="003069CE"/>
    <w:rsid w:val="00307D64"/>
    <w:rsid w:val="00310A7A"/>
    <w:rsid w:val="00311185"/>
    <w:rsid w:val="00312B95"/>
    <w:rsid w:val="003130C2"/>
    <w:rsid w:val="00313C34"/>
    <w:rsid w:val="003211F7"/>
    <w:rsid w:val="00324C9D"/>
    <w:rsid w:val="003259B7"/>
    <w:rsid w:val="00331122"/>
    <w:rsid w:val="003316F0"/>
    <w:rsid w:val="00332065"/>
    <w:rsid w:val="003347F2"/>
    <w:rsid w:val="003366CC"/>
    <w:rsid w:val="003370D6"/>
    <w:rsid w:val="00337373"/>
    <w:rsid w:val="0033750F"/>
    <w:rsid w:val="0033796F"/>
    <w:rsid w:val="00340584"/>
    <w:rsid w:val="00341520"/>
    <w:rsid w:val="0034325D"/>
    <w:rsid w:val="00344931"/>
    <w:rsid w:val="00344DE5"/>
    <w:rsid w:val="003465DB"/>
    <w:rsid w:val="00346B3D"/>
    <w:rsid w:val="00346E54"/>
    <w:rsid w:val="00347271"/>
    <w:rsid w:val="00347305"/>
    <w:rsid w:val="00351087"/>
    <w:rsid w:val="0035176C"/>
    <w:rsid w:val="00351A8F"/>
    <w:rsid w:val="00351AC1"/>
    <w:rsid w:val="00352DD1"/>
    <w:rsid w:val="0035357D"/>
    <w:rsid w:val="0035571C"/>
    <w:rsid w:val="00355EAA"/>
    <w:rsid w:val="0035607C"/>
    <w:rsid w:val="0035661C"/>
    <w:rsid w:val="003612E4"/>
    <w:rsid w:val="00364137"/>
    <w:rsid w:val="00365475"/>
    <w:rsid w:val="003665D1"/>
    <w:rsid w:val="0036687F"/>
    <w:rsid w:val="00366E84"/>
    <w:rsid w:val="0036762C"/>
    <w:rsid w:val="00370406"/>
    <w:rsid w:val="003729D9"/>
    <w:rsid w:val="00373D91"/>
    <w:rsid w:val="00374571"/>
    <w:rsid w:val="0037474A"/>
    <w:rsid w:val="003762BB"/>
    <w:rsid w:val="00376C12"/>
    <w:rsid w:val="00380789"/>
    <w:rsid w:val="00382D4C"/>
    <w:rsid w:val="00382FEA"/>
    <w:rsid w:val="00386894"/>
    <w:rsid w:val="00390272"/>
    <w:rsid w:val="00390EF8"/>
    <w:rsid w:val="003923A2"/>
    <w:rsid w:val="00392435"/>
    <w:rsid w:val="00392D7C"/>
    <w:rsid w:val="00394D66"/>
    <w:rsid w:val="00394DB1"/>
    <w:rsid w:val="00396FD6"/>
    <w:rsid w:val="0039714A"/>
    <w:rsid w:val="00397ED2"/>
    <w:rsid w:val="00397F96"/>
    <w:rsid w:val="003A198D"/>
    <w:rsid w:val="003A394E"/>
    <w:rsid w:val="003A3E75"/>
    <w:rsid w:val="003A5901"/>
    <w:rsid w:val="003B024A"/>
    <w:rsid w:val="003B05A6"/>
    <w:rsid w:val="003B29A0"/>
    <w:rsid w:val="003B36FB"/>
    <w:rsid w:val="003B4828"/>
    <w:rsid w:val="003B61FD"/>
    <w:rsid w:val="003C063C"/>
    <w:rsid w:val="003C0DC3"/>
    <w:rsid w:val="003C1425"/>
    <w:rsid w:val="003C4CA4"/>
    <w:rsid w:val="003C6AFD"/>
    <w:rsid w:val="003D1DD7"/>
    <w:rsid w:val="003D30A9"/>
    <w:rsid w:val="003D47DA"/>
    <w:rsid w:val="003D5409"/>
    <w:rsid w:val="003D5A29"/>
    <w:rsid w:val="003D612F"/>
    <w:rsid w:val="003D6A3A"/>
    <w:rsid w:val="003D6E60"/>
    <w:rsid w:val="003E01BE"/>
    <w:rsid w:val="003E1D6F"/>
    <w:rsid w:val="003E2AC9"/>
    <w:rsid w:val="003E2C5C"/>
    <w:rsid w:val="003E3889"/>
    <w:rsid w:val="003E3DE6"/>
    <w:rsid w:val="003E47A3"/>
    <w:rsid w:val="003E6352"/>
    <w:rsid w:val="003E72B9"/>
    <w:rsid w:val="003E77B5"/>
    <w:rsid w:val="003E7EBE"/>
    <w:rsid w:val="003F2D76"/>
    <w:rsid w:val="003F4414"/>
    <w:rsid w:val="003F746B"/>
    <w:rsid w:val="003F74BD"/>
    <w:rsid w:val="00400427"/>
    <w:rsid w:val="00400B35"/>
    <w:rsid w:val="004014C1"/>
    <w:rsid w:val="00401A56"/>
    <w:rsid w:val="00404790"/>
    <w:rsid w:val="00406FCF"/>
    <w:rsid w:val="00411933"/>
    <w:rsid w:val="00413661"/>
    <w:rsid w:val="00413F46"/>
    <w:rsid w:val="00414530"/>
    <w:rsid w:val="00415BD1"/>
    <w:rsid w:val="00417243"/>
    <w:rsid w:val="004172B6"/>
    <w:rsid w:val="004173BA"/>
    <w:rsid w:val="0042046C"/>
    <w:rsid w:val="00420CE3"/>
    <w:rsid w:val="00421FFB"/>
    <w:rsid w:val="004231A3"/>
    <w:rsid w:val="0042476D"/>
    <w:rsid w:val="00426B79"/>
    <w:rsid w:val="00430487"/>
    <w:rsid w:val="004306B4"/>
    <w:rsid w:val="00431D3E"/>
    <w:rsid w:val="00434C9C"/>
    <w:rsid w:val="004363F5"/>
    <w:rsid w:val="004369C5"/>
    <w:rsid w:val="00442089"/>
    <w:rsid w:val="00443494"/>
    <w:rsid w:val="00443F37"/>
    <w:rsid w:val="004448C1"/>
    <w:rsid w:val="00445BAB"/>
    <w:rsid w:val="00445E2F"/>
    <w:rsid w:val="00450ADF"/>
    <w:rsid w:val="00452519"/>
    <w:rsid w:val="00452F30"/>
    <w:rsid w:val="0045362C"/>
    <w:rsid w:val="0045529B"/>
    <w:rsid w:val="00456ED8"/>
    <w:rsid w:val="00456F6B"/>
    <w:rsid w:val="00460135"/>
    <w:rsid w:val="00461654"/>
    <w:rsid w:val="00464899"/>
    <w:rsid w:val="0046532F"/>
    <w:rsid w:val="0046628B"/>
    <w:rsid w:val="00466964"/>
    <w:rsid w:val="004669A5"/>
    <w:rsid w:val="0046782D"/>
    <w:rsid w:val="00472F5A"/>
    <w:rsid w:val="00473657"/>
    <w:rsid w:val="00474359"/>
    <w:rsid w:val="00474773"/>
    <w:rsid w:val="00474D08"/>
    <w:rsid w:val="00475D10"/>
    <w:rsid w:val="00476C42"/>
    <w:rsid w:val="00482C64"/>
    <w:rsid w:val="00483E0B"/>
    <w:rsid w:val="00484033"/>
    <w:rsid w:val="0048497C"/>
    <w:rsid w:val="00485A23"/>
    <w:rsid w:val="00485B35"/>
    <w:rsid w:val="00490074"/>
    <w:rsid w:val="0049175B"/>
    <w:rsid w:val="00492708"/>
    <w:rsid w:val="0049310A"/>
    <w:rsid w:val="0049506C"/>
    <w:rsid w:val="004A02E7"/>
    <w:rsid w:val="004A22CB"/>
    <w:rsid w:val="004A2B6A"/>
    <w:rsid w:val="004A3438"/>
    <w:rsid w:val="004A52F3"/>
    <w:rsid w:val="004A662A"/>
    <w:rsid w:val="004A7D1B"/>
    <w:rsid w:val="004B1044"/>
    <w:rsid w:val="004B7F0D"/>
    <w:rsid w:val="004C1A43"/>
    <w:rsid w:val="004C1C5F"/>
    <w:rsid w:val="004C2839"/>
    <w:rsid w:val="004C3AD2"/>
    <w:rsid w:val="004C4C3B"/>
    <w:rsid w:val="004C708D"/>
    <w:rsid w:val="004C791F"/>
    <w:rsid w:val="004D0BA7"/>
    <w:rsid w:val="004D24EB"/>
    <w:rsid w:val="004D273D"/>
    <w:rsid w:val="004D3B9D"/>
    <w:rsid w:val="004D69EF"/>
    <w:rsid w:val="004E12EC"/>
    <w:rsid w:val="004E1D93"/>
    <w:rsid w:val="004E1FE0"/>
    <w:rsid w:val="004E2736"/>
    <w:rsid w:val="004E6F8F"/>
    <w:rsid w:val="004E79CE"/>
    <w:rsid w:val="004F036E"/>
    <w:rsid w:val="004F05E0"/>
    <w:rsid w:val="004F244E"/>
    <w:rsid w:val="004F246E"/>
    <w:rsid w:val="004F2772"/>
    <w:rsid w:val="004F2F54"/>
    <w:rsid w:val="004F3F15"/>
    <w:rsid w:val="004F3FC7"/>
    <w:rsid w:val="004F6542"/>
    <w:rsid w:val="004F6880"/>
    <w:rsid w:val="00501DE0"/>
    <w:rsid w:val="00502A1A"/>
    <w:rsid w:val="0050436A"/>
    <w:rsid w:val="005060C8"/>
    <w:rsid w:val="00506E12"/>
    <w:rsid w:val="0050792E"/>
    <w:rsid w:val="00510005"/>
    <w:rsid w:val="00511434"/>
    <w:rsid w:val="00511ADD"/>
    <w:rsid w:val="00513E51"/>
    <w:rsid w:val="00513ED2"/>
    <w:rsid w:val="00514B7B"/>
    <w:rsid w:val="00515EBA"/>
    <w:rsid w:val="00515EFF"/>
    <w:rsid w:val="00516CA5"/>
    <w:rsid w:val="00517056"/>
    <w:rsid w:val="00517A2C"/>
    <w:rsid w:val="00520362"/>
    <w:rsid w:val="00521471"/>
    <w:rsid w:val="00521B9D"/>
    <w:rsid w:val="00522123"/>
    <w:rsid w:val="005223C2"/>
    <w:rsid w:val="00523B0F"/>
    <w:rsid w:val="00525A37"/>
    <w:rsid w:val="005268D3"/>
    <w:rsid w:val="00530AFE"/>
    <w:rsid w:val="00530FBC"/>
    <w:rsid w:val="005331A2"/>
    <w:rsid w:val="005333F8"/>
    <w:rsid w:val="00534220"/>
    <w:rsid w:val="0053446F"/>
    <w:rsid w:val="00536265"/>
    <w:rsid w:val="00537037"/>
    <w:rsid w:val="0054527C"/>
    <w:rsid w:val="0054638F"/>
    <w:rsid w:val="00546C37"/>
    <w:rsid w:val="00547451"/>
    <w:rsid w:val="00547EA3"/>
    <w:rsid w:val="00550B0E"/>
    <w:rsid w:val="00550CCC"/>
    <w:rsid w:val="00550E1C"/>
    <w:rsid w:val="00553E65"/>
    <w:rsid w:val="00554854"/>
    <w:rsid w:val="00554D5F"/>
    <w:rsid w:val="00557343"/>
    <w:rsid w:val="0055768B"/>
    <w:rsid w:val="005576BD"/>
    <w:rsid w:val="005602AD"/>
    <w:rsid w:val="00563C69"/>
    <w:rsid w:val="00564225"/>
    <w:rsid w:val="0056430E"/>
    <w:rsid w:val="005648BE"/>
    <w:rsid w:val="00564DD5"/>
    <w:rsid w:val="0057030A"/>
    <w:rsid w:val="00570603"/>
    <w:rsid w:val="00570969"/>
    <w:rsid w:val="0057180D"/>
    <w:rsid w:val="005720AA"/>
    <w:rsid w:val="00572B4A"/>
    <w:rsid w:val="00573331"/>
    <w:rsid w:val="005744DF"/>
    <w:rsid w:val="00574756"/>
    <w:rsid w:val="00575D18"/>
    <w:rsid w:val="00576C6B"/>
    <w:rsid w:val="00577048"/>
    <w:rsid w:val="0057732C"/>
    <w:rsid w:val="00577FB6"/>
    <w:rsid w:val="005803DD"/>
    <w:rsid w:val="00580AE1"/>
    <w:rsid w:val="00582B5D"/>
    <w:rsid w:val="00586116"/>
    <w:rsid w:val="0059213F"/>
    <w:rsid w:val="005924F7"/>
    <w:rsid w:val="005929D6"/>
    <w:rsid w:val="00593843"/>
    <w:rsid w:val="00593BEE"/>
    <w:rsid w:val="00594CB8"/>
    <w:rsid w:val="00595621"/>
    <w:rsid w:val="00596912"/>
    <w:rsid w:val="005A15E8"/>
    <w:rsid w:val="005A2443"/>
    <w:rsid w:val="005A293C"/>
    <w:rsid w:val="005A2965"/>
    <w:rsid w:val="005A43A9"/>
    <w:rsid w:val="005A5468"/>
    <w:rsid w:val="005B0AB1"/>
    <w:rsid w:val="005B0EAA"/>
    <w:rsid w:val="005B2632"/>
    <w:rsid w:val="005B264C"/>
    <w:rsid w:val="005B4267"/>
    <w:rsid w:val="005B5797"/>
    <w:rsid w:val="005B7BF0"/>
    <w:rsid w:val="005B7D76"/>
    <w:rsid w:val="005B7EBC"/>
    <w:rsid w:val="005C2493"/>
    <w:rsid w:val="005C3908"/>
    <w:rsid w:val="005D3B86"/>
    <w:rsid w:val="005D43A8"/>
    <w:rsid w:val="005D6E32"/>
    <w:rsid w:val="005E15F7"/>
    <w:rsid w:val="005E41E0"/>
    <w:rsid w:val="005E4792"/>
    <w:rsid w:val="005E5377"/>
    <w:rsid w:val="005E606B"/>
    <w:rsid w:val="005F14C6"/>
    <w:rsid w:val="005F2491"/>
    <w:rsid w:val="005F4D20"/>
    <w:rsid w:val="005F60E2"/>
    <w:rsid w:val="005F683B"/>
    <w:rsid w:val="00601A51"/>
    <w:rsid w:val="0060245D"/>
    <w:rsid w:val="00603220"/>
    <w:rsid w:val="006038BD"/>
    <w:rsid w:val="00604090"/>
    <w:rsid w:val="006058B5"/>
    <w:rsid w:val="006069E4"/>
    <w:rsid w:val="0060711D"/>
    <w:rsid w:val="00610501"/>
    <w:rsid w:val="00610A34"/>
    <w:rsid w:val="00612697"/>
    <w:rsid w:val="006131D5"/>
    <w:rsid w:val="00614205"/>
    <w:rsid w:val="006162C6"/>
    <w:rsid w:val="0061786B"/>
    <w:rsid w:val="00617E1F"/>
    <w:rsid w:val="00621D8C"/>
    <w:rsid w:val="00622CB6"/>
    <w:rsid w:val="0062424E"/>
    <w:rsid w:val="0062444D"/>
    <w:rsid w:val="00624A8B"/>
    <w:rsid w:val="00624B34"/>
    <w:rsid w:val="0062501F"/>
    <w:rsid w:val="00626C87"/>
    <w:rsid w:val="006278B2"/>
    <w:rsid w:val="0063040F"/>
    <w:rsid w:val="00630E62"/>
    <w:rsid w:val="00631BE8"/>
    <w:rsid w:val="00633011"/>
    <w:rsid w:val="00633818"/>
    <w:rsid w:val="00633E10"/>
    <w:rsid w:val="006345A9"/>
    <w:rsid w:val="00634771"/>
    <w:rsid w:val="0063481F"/>
    <w:rsid w:val="006350CC"/>
    <w:rsid w:val="00635D66"/>
    <w:rsid w:val="0063759C"/>
    <w:rsid w:val="00641C62"/>
    <w:rsid w:val="00644023"/>
    <w:rsid w:val="00647CC9"/>
    <w:rsid w:val="0065041C"/>
    <w:rsid w:val="00653234"/>
    <w:rsid w:val="006545A7"/>
    <w:rsid w:val="00654770"/>
    <w:rsid w:val="00654A61"/>
    <w:rsid w:val="00656AC5"/>
    <w:rsid w:val="00656CC2"/>
    <w:rsid w:val="00660D6A"/>
    <w:rsid w:val="00662B45"/>
    <w:rsid w:val="00662BA4"/>
    <w:rsid w:val="0066338D"/>
    <w:rsid w:val="00666EA2"/>
    <w:rsid w:val="00670B1B"/>
    <w:rsid w:val="00670E06"/>
    <w:rsid w:val="0067121B"/>
    <w:rsid w:val="0067171C"/>
    <w:rsid w:val="00674F11"/>
    <w:rsid w:val="0067536E"/>
    <w:rsid w:val="006767BB"/>
    <w:rsid w:val="00677949"/>
    <w:rsid w:val="00681572"/>
    <w:rsid w:val="00681708"/>
    <w:rsid w:val="00681738"/>
    <w:rsid w:val="0068173C"/>
    <w:rsid w:val="00681FDD"/>
    <w:rsid w:val="006821D4"/>
    <w:rsid w:val="0068319D"/>
    <w:rsid w:val="00683E5F"/>
    <w:rsid w:val="00686B1D"/>
    <w:rsid w:val="00691340"/>
    <w:rsid w:val="00692ED0"/>
    <w:rsid w:val="00694390"/>
    <w:rsid w:val="0069452B"/>
    <w:rsid w:val="006953B5"/>
    <w:rsid w:val="00697173"/>
    <w:rsid w:val="006A086C"/>
    <w:rsid w:val="006A0E32"/>
    <w:rsid w:val="006A2905"/>
    <w:rsid w:val="006A2D56"/>
    <w:rsid w:val="006A3DDD"/>
    <w:rsid w:val="006A4285"/>
    <w:rsid w:val="006A4A5F"/>
    <w:rsid w:val="006A4AAB"/>
    <w:rsid w:val="006A59BD"/>
    <w:rsid w:val="006A65BB"/>
    <w:rsid w:val="006B0349"/>
    <w:rsid w:val="006B0854"/>
    <w:rsid w:val="006B40A5"/>
    <w:rsid w:val="006B4484"/>
    <w:rsid w:val="006B5098"/>
    <w:rsid w:val="006B548E"/>
    <w:rsid w:val="006B5AB1"/>
    <w:rsid w:val="006B614D"/>
    <w:rsid w:val="006B6850"/>
    <w:rsid w:val="006C2157"/>
    <w:rsid w:val="006C2279"/>
    <w:rsid w:val="006C654A"/>
    <w:rsid w:val="006D05B3"/>
    <w:rsid w:val="006D06BE"/>
    <w:rsid w:val="006D09B5"/>
    <w:rsid w:val="006D10D0"/>
    <w:rsid w:val="006D1E08"/>
    <w:rsid w:val="006D4C3C"/>
    <w:rsid w:val="006D60A4"/>
    <w:rsid w:val="006E1BB7"/>
    <w:rsid w:val="006E21D9"/>
    <w:rsid w:val="006E4C95"/>
    <w:rsid w:val="006F0A95"/>
    <w:rsid w:val="006F0C0A"/>
    <w:rsid w:val="006F1789"/>
    <w:rsid w:val="006F2529"/>
    <w:rsid w:val="006F300C"/>
    <w:rsid w:val="006F4FD9"/>
    <w:rsid w:val="006F59FC"/>
    <w:rsid w:val="006F5C1C"/>
    <w:rsid w:val="006F7567"/>
    <w:rsid w:val="00700AA0"/>
    <w:rsid w:val="0070181C"/>
    <w:rsid w:val="0070355C"/>
    <w:rsid w:val="00703F65"/>
    <w:rsid w:val="007049F6"/>
    <w:rsid w:val="00705AFD"/>
    <w:rsid w:val="00705D44"/>
    <w:rsid w:val="00706694"/>
    <w:rsid w:val="00707D84"/>
    <w:rsid w:val="00710562"/>
    <w:rsid w:val="00710FC0"/>
    <w:rsid w:val="007118C2"/>
    <w:rsid w:val="007127D7"/>
    <w:rsid w:val="00712B4D"/>
    <w:rsid w:val="00714247"/>
    <w:rsid w:val="007156F5"/>
    <w:rsid w:val="00716E22"/>
    <w:rsid w:val="00723E0E"/>
    <w:rsid w:val="007242A0"/>
    <w:rsid w:val="00725364"/>
    <w:rsid w:val="00725688"/>
    <w:rsid w:val="00725D38"/>
    <w:rsid w:val="00727545"/>
    <w:rsid w:val="00731F08"/>
    <w:rsid w:val="007335B1"/>
    <w:rsid w:val="00734E37"/>
    <w:rsid w:val="00737740"/>
    <w:rsid w:val="007378F9"/>
    <w:rsid w:val="00737A3E"/>
    <w:rsid w:val="00741264"/>
    <w:rsid w:val="00744582"/>
    <w:rsid w:val="007458DE"/>
    <w:rsid w:val="00746778"/>
    <w:rsid w:val="00746DB6"/>
    <w:rsid w:val="007509E4"/>
    <w:rsid w:val="00750BC7"/>
    <w:rsid w:val="007513D8"/>
    <w:rsid w:val="00762172"/>
    <w:rsid w:val="00762EC5"/>
    <w:rsid w:val="00763CAE"/>
    <w:rsid w:val="00763CDD"/>
    <w:rsid w:val="00765A76"/>
    <w:rsid w:val="00766EC9"/>
    <w:rsid w:val="007676F6"/>
    <w:rsid w:val="00767F04"/>
    <w:rsid w:val="00772F09"/>
    <w:rsid w:val="007732BA"/>
    <w:rsid w:val="00773ADB"/>
    <w:rsid w:val="00774467"/>
    <w:rsid w:val="00774FE1"/>
    <w:rsid w:val="0077552B"/>
    <w:rsid w:val="007756E2"/>
    <w:rsid w:val="00775B1B"/>
    <w:rsid w:val="00776A05"/>
    <w:rsid w:val="00776D26"/>
    <w:rsid w:val="00776D94"/>
    <w:rsid w:val="0077756A"/>
    <w:rsid w:val="00780839"/>
    <w:rsid w:val="00787068"/>
    <w:rsid w:val="00787DF0"/>
    <w:rsid w:val="0079037E"/>
    <w:rsid w:val="007909D5"/>
    <w:rsid w:val="00790B9C"/>
    <w:rsid w:val="0079158A"/>
    <w:rsid w:val="00792556"/>
    <w:rsid w:val="00793F54"/>
    <w:rsid w:val="007A2047"/>
    <w:rsid w:val="007A31AF"/>
    <w:rsid w:val="007A37E9"/>
    <w:rsid w:val="007A3F6B"/>
    <w:rsid w:val="007A4D3C"/>
    <w:rsid w:val="007A57CA"/>
    <w:rsid w:val="007A709F"/>
    <w:rsid w:val="007A783C"/>
    <w:rsid w:val="007A7E03"/>
    <w:rsid w:val="007B024E"/>
    <w:rsid w:val="007B0BA0"/>
    <w:rsid w:val="007B0BFD"/>
    <w:rsid w:val="007B227C"/>
    <w:rsid w:val="007B26C5"/>
    <w:rsid w:val="007B26D9"/>
    <w:rsid w:val="007B3038"/>
    <w:rsid w:val="007B457D"/>
    <w:rsid w:val="007B69E4"/>
    <w:rsid w:val="007B6CC9"/>
    <w:rsid w:val="007B6E4E"/>
    <w:rsid w:val="007B7BC6"/>
    <w:rsid w:val="007C04F9"/>
    <w:rsid w:val="007C0E8F"/>
    <w:rsid w:val="007C10CB"/>
    <w:rsid w:val="007C11D8"/>
    <w:rsid w:val="007C2B90"/>
    <w:rsid w:val="007C40CE"/>
    <w:rsid w:val="007C4B08"/>
    <w:rsid w:val="007C4CBB"/>
    <w:rsid w:val="007C5AF9"/>
    <w:rsid w:val="007C6261"/>
    <w:rsid w:val="007C734E"/>
    <w:rsid w:val="007C7DEE"/>
    <w:rsid w:val="007D1571"/>
    <w:rsid w:val="007D20E0"/>
    <w:rsid w:val="007D3575"/>
    <w:rsid w:val="007D40A7"/>
    <w:rsid w:val="007D68C7"/>
    <w:rsid w:val="007D781D"/>
    <w:rsid w:val="007E0106"/>
    <w:rsid w:val="007E0488"/>
    <w:rsid w:val="007E15A8"/>
    <w:rsid w:val="007E2CDB"/>
    <w:rsid w:val="007E351B"/>
    <w:rsid w:val="007E60FF"/>
    <w:rsid w:val="007E72A3"/>
    <w:rsid w:val="007E75F7"/>
    <w:rsid w:val="007F2651"/>
    <w:rsid w:val="007F6D4F"/>
    <w:rsid w:val="007F756F"/>
    <w:rsid w:val="0080005F"/>
    <w:rsid w:val="008010A5"/>
    <w:rsid w:val="00801663"/>
    <w:rsid w:val="008035FE"/>
    <w:rsid w:val="008060D8"/>
    <w:rsid w:val="008075B0"/>
    <w:rsid w:val="0081088C"/>
    <w:rsid w:val="00813C72"/>
    <w:rsid w:val="0081409C"/>
    <w:rsid w:val="00814F01"/>
    <w:rsid w:val="00815425"/>
    <w:rsid w:val="008154B9"/>
    <w:rsid w:val="00815884"/>
    <w:rsid w:val="00816083"/>
    <w:rsid w:val="00816A93"/>
    <w:rsid w:val="0082441A"/>
    <w:rsid w:val="0082507B"/>
    <w:rsid w:val="00825F76"/>
    <w:rsid w:val="00826934"/>
    <w:rsid w:val="00826ABB"/>
    <w:rsid w:val="008272BE"/>
    <w:rsid w:val="00827FB3"/>
    <w:rsid w:val="00830C25"/>
    <w:rsid w:val="00830D7E"/>
    <w:rsid w:val="0083187D"/>
    <w:rsid w:val="00831E98"/>
    <w:rsid w:val="008340BF"/>
    <w:rsid w:val="008351B9"/>
    <w:rsid w:val="00837398"/>
    <w:rsid w:val="00841710"/>
    <w:rsid w:val="00841BE4"/>
    <w:rsid w:val="00843026"/>
    <w:rsid w:val="008447FF"/>
    <w:rsid w:val="00844C74"/>
    <w:rsid w:val="00844D94"/>
    <w:rsid w:val="00844DE7"/>
    <w:rsid w:val="00846F54"/>
    <w:rsid w:val="00850C25"/>
    <w:rsid w:val="008514ED"/>
    <w:rsid w:val="00853EC9"/>
    <w:rsid w:val="00854D35"/>
    <w:rsid w:val="00855EF7"/>
    <w:rsid w:val="00856714"/>
    <w:rsid w:val="00857560"/>
    <w:rsid w:val="008603D2"/>
    <w:rsid w:val="00860898"/>
    <w:rsid w:val="008610A5"/>
    <w:rsid w:val="00862E24"/>
    <w:rsid w:val="008712FD"/>
    <w:rsid w:val="00871665"/>
    <w:rsid w:val="0087293B"/>
    <w:rsid w:val="0087566F"/>
    <w:rsid w:val="00876917"/>
    <w:rsid w:val="00877DC2"/>
    <w:rsid w:val="008802C0"/>
    <w:rsid w:val="008803ED"/>
    <w:rsid w:val="008815A8"/>
    <w:rsid w:val="0088446A"/>
    <w:rsid w:val="00886005"/>
    <w:rsid w:val="00886E38"/>
    <w:rsid w:val="008918B5"/>
    <w:rsid w:val="00893E7A"/>
    <w:rsid w:val="00894112"/>
    <w:rsid w:val="00894588"/>
    <w:rsid w:val="008946F8"/>
    <w:rsid w:val="00894CCA"/>
    <w:rsid w:val="00895195"/>
    <w:rsid w:val="00897409"/>
    <w:rsid w:val="0089743C"/>
    <w:rsid w:val="008A2485"/>
    <w:rsid w:val="008A2F75"/>
    <w:rsid w:val="008A45AD"/>
    <w:rsid w:val="008A49FA"/>
    <w:rsid w:val="008A588F"/>
    <w:rsid w:val="008A5AA7"/>
    <w:rsid w:val="008A6110"/>
    <w:rsid w:val="008B15A1"/>
    <w:rsid w:val="008B16B7"/>
    <w:rsid w:val="008B3461"/>
    <w:rsid w:val="008B394E"/>
    <w:rsid w:val="008B425C"/>
    <w:rsid w:val="008B5586"/>
    <w:rsid w:val="008B686F"/>
    <w:rsid w:val="008B6997"/>
    <w:rsid w:val="008C026B"/>
    <w:rsid w:val="008C0F9F"/>
    <w:rsid w:val="008C1AB6"/>
    <w:rsid w:val="008C1E5E"/>
    <w:rsid w:val="008C2FA4"/>
    <w:rsid w:val="008C37B9"/>
    <w:rsid w:val="008C51E6"/>
    <w:rsid w:val="008C5CFB"/>
    <w:rsid w:val="008C6593"/>
    <w:rsid w:val="008D02F6"/>
    <w:rsid w:val="008D28E6"/>
    <w:rsid w:val="008D3FA5"/>
    <w:rsid w:val="008D4CF1"/>
    <w:rsid w:val="008D5955"/>
    <w:rsid w:val="008D64D8"/>
    <w:rsid w:val="008D68A2"/>
    <w:rsid w:val="008D7FF9"/>
    <w:rsid w:val="008E1E10"/>
    <w:rsid w:val="008E4DCA"/>
    <w:rsid w:val="008E5878"/>
    <w:rsid w:val="008E59B5"/>
    <w:rsid w:val="008F049C"/>
    <w:rsid w:val="008F18BC"/>
    <w:rsid w:val="008F1FBB"/>
    <w:rsid w:val="008F3AF1"/>
    <w:rsid w:val="008F55EC"/>
    <w:rsid w:val="008F5746"/>
    <w:rsid w:val="008F74AF"/>
    <w:rsid w:val="0090016B"/>
    <w:rsid w:val="00900345"/>
    <w:rsid w:val="0090078B"/>
    <w:rsid w:val="009015D1"/>
    <w:rsid w:val="00901701"/>
    <w:rsid w:val="00903B47"/>
    <w:rsid w:val="00905396"/>
    <w:rsid w:val="00906128"/>
    <w:rsid w:val="009066A5"/>
    <w:rsid w:val="00906890"/>
    <w:rsid w:val="00907734"/>
    <w:rsid w:val="009104A0"/>
    <w:rsid w:val="00910608"/>
    <w:rsid w:val="00911F9F"/>
    <w:rsid w:val="00914DD3"/>
    <w:rsid w:val="00914FF2"/>
    <w:rsid w:val="00915329"/>
    <w:rsid w:val="009153BF"/>
    <w:rsid w:val="009178A3"/>
    <w:rsid w:val="00920399"/>
    <w:rsid w:val="00923549"/>
    <w:rsid w:val="009245BE"/>
    <w:rsid w:val="00926E8E"/>
    <w:rsid w:val="0092732D"/>
    <w:rsid w:val="009308CE"/>
    <w:rsid w:val="00931668"/>
    <w:rsid w:val="009340D1"/>
    <w:rsid w:val="009343C1"/>
    <w:rsid w:val="00935DDE"/>
    <w:rsid w:val="009361C0"/>
    <w:rsid w:val="0093646F"/>
    <w:rsid w:val="0093680E"/>
    <w:rsid w:val="00942B8F"/>
    <w:rsid w:val="00943187"/>
    <w:rsid w:val="00952AF4"/>
    <w:rsid w:val="009540DA"/>
    <w:rsid w:val="00954B32"/>
    <w:rsid w:val="00954B4C"/>
    <w:rsid w:val="00960E0F"/>
    <w:rsid w:val="0096323B"/>
    <w:rsid w:val="00966D6D"/>
    <w:rsid w:val="00970165"/>
    <w:rsid w:val="0097553A"/>
    <w:rsid w:val="00980A2A"/>
    <w:rsid w:val="00982704"/>
    <w:rsid w:val="00982E6A"/>
    <w:rsid w:val="00985A34"/>
    <w:rsid w:val="009926AD"/>
    <w:rsid w:val="00993394"/>
    <w:rsid w:val="00993C8B"/>
    <w:rsid w:val="00993F7F"/>
    <w:rsid w:val="00994393"/>
    <w:rsid w:val="00994EB0"/>
    <w:rsid w:val="009962E1"/>
    <w:rsid w:val="00996E58"/>
    <w:rsid w:val="00997D5C"/>
    <w:rsid w:val="009A0315"/>
    <w:rsid w:val="009A638A"/>
    <w:rsid w:val="009A77C4"/>
    <w:rsid w:val="009B07C4"/>
    <w:rsid w:val="009B4A8D"/>
    <w:rsid w:val="009B4C99"/>
    <w:rsid w:val="009B54EC"/>
    <w:rsid w:val="009B59E2"/>
    <w:rsid w:val="009B5D97"/>
    <w:rsid w:val="009B5F52"/>
    <w:rsid w:val="009B69A4"/>
    <w:rsid w:val="009C0B3E"/>
    <w:rsid w:val="009C1FD2"/>
    <w:rsid w:val="009C20C0"/>
    <w:rsid w:val="009C4279"/>
    <w:rsid w:val="009C4B4B"/>
    <w:rsid w:val="009C4CC6"/>
    <w:rsid w:val="009C5CB8"/>
    <w:rsid w:val="009C7A73"/>
    <w:rsid w:val="009C7C2F"/>
    <w:rsid w:val="009D0722"/>
    <w:rsid w:val="009D0EA1"/>
    <w:rsid w:val="009D1E1C"/>
    <w:rsid w:val="009D5EA9"/>
    <w:rsid w:val="009D7F82"/>
    <w:rsid w:val="009E1643"/>
    <w:rsid w:val="009E3CFC"/>
    <w:rsid w:val="009E488A"/>
    <w:rsid w:val="009E4B46"/>
    <w:rsid w:val="009E7F01"/>
    <w:rsid w:val="009F0056"/>
    <w:rsid w:val="009F090E"/>
    <w:rsid w:val="009F148E"/>
    <w:rsid w:val="009F333B"/>
    <w:rsid w:val="009F3C3F"/>
    <w:rsid w:val="009F40AD"/>
    <w:rsid w:val="009F4102"/>
    <w:rsid w:val="009F4B40"/>
    <w:rsid w:val="009F5DF9"/>
    <w:rsid w:val="009F6739"/>
    <w:rsid w:val="009F7B2C"/>
    <w:rsid w:val="00A0039F"/>
    <w:rsid w:val="00A012E7"/>
    <w:rsid w:val="00A03851"/>
    <w:rsid w:val="00A042BB"/>
    <w:rsid w:val="00A04751"/>
    <w:rsid w:val="00A06F4B"/>
    <w:rsid w:val="00A078F6"/>
    <w:rsid w:val="00A10461"/>
    <w:rsid w:val="00A1356F"/>
    <w:rsid w:val="00A13D92"/>
    <w:rsid w:val="00A14CF4"/>
    <w:rsid w:val="00A161D3"/>
    <w:rsid w:val="00A179BA"/>
    <w:rsid w:val="00A217F9"/>
    <w:rsid w:val="00A25CB6"/>
    <w:rsid w:val="00A313AB"/>
    <w:rsid w:val="00A32BAB"/>
    <w:rsid w:val="00A34514"/>
    <w:rsid w:val="00A36C75"/>
    <w:rsid w:val="00A36D15"/>
    <w:rsid w:val="00A401EF"/>
    <w:rsid w:val="00A40D1F"/>
    <w:rsid w:val="00A418EE"/>
    <w:rsid w:val="00A41B83"/>
    <w:rsid w:val="00A41D3A"/>
    <w:rsid w:val="00A42F74"/>
    <w:rsid w:val="00A45ED1"/>
    <w:rsid w:val="00A529FD"/>
    <w:rsid w:val="00A5370D"/>
    <w:rsid w:val="00A55792"/>
    <w:rsid w:val="00A60B93"/>
    <w:rsid w:val="00A619E4"/>
    <w:rsid w:val="00A620F1"/>
    <w:rsid w:val="00A65253"/>
    <w:rsid w:val="00A67AC0"/>
    <w:rsid w:val="00A711B7"/>
    <w:rsid w:val="00A71328"/>
    <w:rsid w:val="00A72B94"/>
    <w:rsid w:val="00A72CE9"/>
    <w:rsid w:val="00A7302F"/>
    <w:rsid w:val="00A730C7"/>
    <w:rsid w:val="00A74086"/>
    <w:rsid w:val="00A742FB"/>
    <w:rsid w:val="00A74CE8"/>
    <w:rsid w:val="00A809D8"/>
    <w:rsid w:val="00A80CEB"/>
    <w:rsid w:val="00A816C1"/>
    <w:rsid w:val="00A81F6D"/>
    <w:rsid w:val="00A821EC"/>
    <w:rsid w:val="00A829D2"/>
    <w:rsid w:val="00A83ACA"/>
    <w:rsid w:val="00A84905"/>
    <w:rsid w:val="00A8595E"/>
    <w:rsid w:val="00A86188"/>
    <w:rsid w:val="00A9013C"/>
    <w:rsid w:val="00A9268F"/>
    <w:rsid w:val="00A93413"/>
    <w:rsid w:val="00A938CE"/>
    <w:rsid w:val="00A942F6"/>
    <w:rsid w:val="00A94386"/>
    <w:rsid w:val="00A94AD7"/>
    <w:rsid w:val="00A95305"/>
    <w:rsid w:val="00A95E7E"/>
    <w:rsid w:val="00A97B48"/>
    <w:rsid w:val="00AA2297"/>
    <w:rsid w:val="00AA27E2"/>
    <w:rsid w:val="00AA3B33"/>
    <w:rsid w:val="00AA4C2B"/>
    <w:rsid w:val="00AA5A48"/>
    <w:rsid w:val="00AA7D55"/>
    <w:rsid w:val="00AB2D9F"/>
    <w:rsid w:val="00AB3099"/>
    <w:rsid w:val="00AB407A"/>
    <w:rsid w:val="00AB42F6"/>
    <w:rsid w:val="00AB5907"/>
    <w:rsid w:val="00AB6784"/>
    <w:rsid w:val="00AB70D6"/>
    <w:rsid w:val="00AB7FAA"/>
    <w:rsid w:val="00AC1734"/>
    <w:rsid w:val="00AC2183"/>
    <w:rsid w:val="00AC2C19"/>
    <w:rsid w:val="00AC33E5"/>
    <w:rsid w:val="00AC3DBA"/>
    <w:rsid w:val="00AC75A0"/>
    <w:rsid w:val="00AD1474"/>
    <w:rsid w:val="00AD1CBF"/>
    <w:rsid w:val="00AD1DD5"/>
    <w:rsid w:val="00AD2B6D"/>
    <w:rsid w:val="00AD482D"/>
    <w:rsid w:val="00AD4E85"/>
    <w:rsid w:val="00AE14FD"/>
    <w:rsid w:val="00AE2459"/>
    <w:rsid w:val="00AE259F"/>
    <w:rsid w:val="00AE269F"/>
    <w:rsid w:val="00AE30C7"/>
    <w:rsid w:val="00AE42C3"/>
    <w:rsid w:val="00AE54ED"/>
    <w:rsid w:val="00AE6078"/>
    <w:rsid w:val="00AE7D4C"/>
    <w:rsid w:val="00AF010D"/>
    <w:rsid w:val="00AF2632"/>
    <w:rsid w:val="00AF3232"/>
    <w:rsid w:val="00AF388C"/>
    <w:rsid w:val="00AF3F34"/>
    <w:rsid w:val="00AF5730"/>
    <w:rsid w:val="00AF617B"/>
    <w:rsid w:val="00AF6783"/>
    <w:rsid w:val="00AF6BBF"/>
    <w:rsid w:val="00B00A98"/>
    <w:rsid w:val="00B00DD9"/>
    <w:rsid w:val="00B05D2E"/>
    <w:rsid w:val="00B06DE6"/>
    <w:rsid w:val="00B11FB4"/>
    <w:rsid w:val="00B12B38"/>
    <w:rsid w:val="00B13D0E"/>
    <w:rsid w:val="00B16C2B"/>
    <w:rsid w:val="00B20014"/>
    <w:rsid w:val="00B20351"/>
    <w:rsid w:val="00B210ED"/>
    <w:rsid w:val="00B230AB"/>
    <w:rsid w:val="00B256D0"/>
    <w:rsid w:val="00B26DC4"/>
    <w:rsid w:val="00B27AAC"/>
    <w:rsid w:val="00B30245"/>
    <w:rsid w:val="00B306E5"/>
    <w:rsid w:val="00B3368F"/>
    <w:rsid w:val="00B33EF8"/>
    <w:rsid w:val="00B34F1C"/>
    <w:rsid w:val="00B356BB"/>
    <w:rsid w:val="00B415AB"/>
    <w:rsid w:val="00B417AE"/>
    <w:rsid w:val="00B4274E"/>
    <w:rsid w:val="00B43807"/>
    <w:rsid w:val="00B44807"/>
    <w:rsid w:val="00B479F0"/>
    <w:rsid w:val="00B47F39"/>
    <w:rsid w:val="00B50896"/>
    <w:rsid w:val="00B50F2E"/>
    <w:rsid w:val="00B5103B"/>
    <w:rsid w:val="00B527E7"/>
    <w:rsid w:val="00B57D95"/>
    <w:rsid w:val="00B57F36"/>
    <w:rsid w:val="00B60BB9"/>
    <w:rsid w:val="00B612FB"/>
    <w:rsid w:val="00B639A8"/>
    <w:rsid w:val="00B6455A"/>
    <w:rsid w:val="00B65321"/>
    <w:rsid w:val="00B660B6"/>
    <w:rsid w:val="00B6615B"/>
    <w:rsid w:val="00B67BB5"/>
    <w:rsid w:val="00B70271"/>
    <w:rsid w:val="00B704D0"/>
    <w:rsid w:val="00B70B0A"/>
    <w:rsid w:val="00B71C18"/>
    <w:rsid w:val="00B72B16"/>
    <w:rsid w:val="00B74A0A"/>
    <w:rsid w:val="00B75402"/>
    <w:rsid w:val="00B8058B"/>
    <w:rsid w:val="00B84ACE"/>
    <w:rsid w:val="00B85044"/>
    <w:rsid w:val="00B85851"/>
    <w:rsid w:val="00B868FE"/>
    <w:rsid w:val="00B91771"/>
    <w:rsid w:val="00B92FC0"/>
    <w:rsid w:val="00B939C2"/>
    <w:rsid w:val="00B94F40"/>
    <w:rsid w:val="00B954F8"/>
    <w:rsid w:val="00BA0222"/>
    <w:rsid w:val="00BA05A2"/>
    <w:rsid w:val="00BA1AC1"/>
    <w:rsid w:val="00BA37CE"/>
    <w:rsid w:val="00BA63BC"/>
    <w:rsid w:val="00BA6965"/>
    <w:rsid w:val="00BB1896"/>
    <w:rsid w:val="00BB1E4A"/>
    <w:rsid w:val="00BB3B49"/>
    <w:rsid w:val="00BB441E"/>
    <w:rsid w:val="00BB5AFE"/>
    <w:rsid w:val="00BB5E7A"/>
    <w:rsid w:val="00BB6170"/>
    <w:rsid w:val="00BC006F"/>
    <w:rsid w:val="00BC2624"/>
    <w:rsid w:val="00BC5BFC"/>
    <w:rsid w:val="00BC7707"/>
    <w:rsid w:val="00BD0286"/>
    <w:rsid w:val="00BD07E9"/>
    <w:rsid w:val="00BD2558"/>
    <w:rsid w:val="00BD39D9"/>
    <w:rsid w:val="00BD567E"/>
    <w:rsid w:val="00BD5EB4"/>
    <w:rsid w:val="00BD6651"/>
    <w:rsid w:val="00BD7C3F"/>
    <w:rsid w:val="00BE0141"/>
    <w:rsid w:val="00BE0322"/>
    <w:rsid w:val="00BE0AC9"/>
    <w:rsid w:val="00BE6315"/>
    <w:rsid w:val="00BE70A4"/>
    <w:rsid w:val="00BE7931"/>
    <w:rsid w:val="00BF231E"/>
    <w:rsid w:val="00BF28F8"/>
    <w:rsid w:val="00BF3488"/>
    <w:rsid w:val="00BF474E"/>
    <w:rsid w:val="00BF5AD0"/>
    <w:rsid w:val="00BF6A27"/>
    <w:rsid w:val="00BF7C55"/>
    <w:rsid w:val="00BF7D5B"/>
    <w:rsid w:val="00C01DD1"/>
    <w:rsid w:val="00C046AF"/>
    <w:rsid w:val="00C05465"/>
    <w:rsid w:val="00C05A60"/>
    <w:rsid w:val="00C1091D"/>
    <w:rsid w:val="00C1142C"/>
    <w:rsid w:val="00C12558"/>
    <w:rsid w:val="00C12A01"/>
    <w:rsid w:val="00C13223"/>
    <w:rsid w:val="00C14CDC"/>
    <w:rsid w:val="00C16411"/>
    <w:rsid w:val="00C170C6"/>
    <w:rsid w:val="00C1759E"/>
    <w:rsid w:val="00C218F3"/>
    <w:rsid w:val="00C21BDE"/>
    <w:rsid w:val="00C21D30"/>
    <w:rsid w:val="00C22016"/>
    <w:rsid w:val="00C2483D"/>
    <w:rsid w:val="00C2557C"/>
    <w:rsid w:val="00C26A50"/>
    <w:rsid w:val="00C27B51"/>
    <w:rsid w:val="00C309F2"/>
    <w:rsid w:val="00C316C2"/>
    <w:rsid w:val="00C31789"/>
    <w:rsid w:val="00C32857"/>
    <w:rsid w:val="00C32908"/>
    <w:rsid w:val="00C34281"/>
    <w:rsid w:val="00C3444C"/>
    <w:rsid w:val="00C35AE9"/>
    <w:rsid w:val="00C411AD"/>
    <w:rsid w:val="00C42E4C"/>
    <w:rsid w:val="00C43741"/>
    <w:rsid w:val="00C43E2E"/>
    <w:rsid w:val="00C440A7"/>
    <w:rsid w:val="00C45AEA"/>
    <w:rsid w:val="00C47470"/>
    <w:rsid w:val="00C500C3"/>
    <w:rsid w:val="00C53CD2"/>
    <w:rsid w:val="00C55B96"/>
    <w:rsid w:val="00C56CAE"/>
    <w:rsid w:val="00C577BB"/>
    <w:rsid w:val="00C60B9E"/>
    <w:rsid w:val="00C62A59"/>
    <w:rsid w:val="00C66960"/>
    <w:rsid w:val="00C711A6"/>
    <w:rsid w:val="00C724A8"/>
    <w:rsid w:val="00C72670"/>
    <w:rsid w:val="00C74D74"/>
    <w:rsid w:val="00C7699C"/>
    <w:rsid w:val="00C80F86"/>
    <w:rsid w:val="00C81DE2"/>
    <w:rsid w:val="00C8211A"/>
    <w:rsid w:val="00C85DDC"/>
    <w:rsid w:val="00C916A7"/>
    <w:rsid w:val="00C91BB1"/>
    <w:rsid w:val="00C92201"/>
    <w:rsid w:val="00C93B51"/>
    <w:rsid w:val="00C94707"/>
    <w:rsid w:val="00C9798E"/>
    <w:rsid w:val="00CA0751"/>
    <w:rsid w:val="00CA0CB4"/>
    <w:rsid w:val="00CA1842"/>
    <w:rsid w:val="00CA4823"/>
    <w:rsid w:val="00CA4DFB"/>
    <w:rsid w:val="00CA6A03"/>
    <w:rsid w:val="00CB16BA"/>
    <w:rsid w:val="00CB1A59"/>
    <w:rsid w:val="00CB1A65"/>
    <w:rsid w:val="00CB2A69"/>
    <w:rsid w:val="00CB4855"/>
    <w:rsid w:val="00CB57A2"/>
    <w:rsid w:val="00CB5B46"/>
    <w:rsid w:val="00CB5EEB"/>
    <w:rsid w:val="00CB6E85"/>
    <w:rsid w:val="00CC0EF9"/>
    <w:rsid w:val="00CC11F8"/>
    <w:rsid w:val="00CC1E77"/>
    <w:rsid w:val="00CC3CD2"/>
    <w:rsid w:val="00CC5B38"/>
    <w:rsid w:val="00CC77A5"/>
    <w:rsid w:val="00CC7BAD"/>
    <w:rsid w:val="00CD2234"/>
    <w:rsid w:val="00CD3470"/>
    <w:rsid w:val="00CD6AAC"/>
    <w:rsid w:val="00CD7BC3"/>
    <w:rsid w:val="00CD7CAC"/>
    <w:rsid w:val="00CE05B6"/>
    <w:rsid w:val="00CE1A6D"/>
    <w:rsid w:val="00CE3081"/>
    <w:rsid w:val="00CE498C"/>
    <w:rsid w:val="00CE4DB7"/>
    <w:rsid w:val="00CE7CF6"/>
    <w:rsid w:val="00CF01A8"/>
    <w:rsid w:val="00CF0A87"/>
    <w:rsid w:val="00CF75B3"/>
    <w:rsid w:val="00D01842"/>
    <w:rsid w:val="00D01B07"/>
    <w:rsid w:val="00D04A6D"/>
    <w:rsid w:val="00D051AB"/>
    <w:rsid w:val="00D11939"/>
    <w:rsid w:val="00D132FE"/>
    <w:rsid w:val="00D13BBE"/>
    <w:rsid w:val="00D141FB"/>
    <w:rsid w:val="00D14E56"/>
    <w:rsid w:val="00D16F19"/>
    <w:rsid w:val="00D17E1B"/>
    <w:rsid w:val="00D21900"/>
    <w:rsid w:val="00D23228"/>
    <w:rsid w:val="00D252A6"/>
    <w:rsid w:val="00D254D1"/>
    <w:rsid w:val="00D277BD"/>
    <w:rsid w:val="00D30EFE"/>
    <w:rsid w:val="00D3433C"/>
    <w:rsid w:val="00D34912"/>
    <w:rsid w:val="00D34A6A"/>
    <w:rsid w:val="00D351BB"/>
    <w:rsid w:val="00D35295"/>
    <w:rsid w:val="00D36869"/>
    <w:rsid w:val="00D422EF"/>
    <w:rsid w:val="00D438A7"/>
    <w:rsid w:val="00D43D37"/>
    <w:rsid w:val="00D46AB0"/>
    <w:rsid w:val="00D47078"/>
    <w:rsid w:val="00D50F2C"/>
    <w:rsid w:val="00D511A5"/>
    <w:rsid w:val="00D515D3"/>
    <w:rsid w:val="00D515F4"/>
    <w:rsid w:val="00D51F86"/>
    <w:rsid w:val="00D549A5"/>
    <w:rsid w:val="00D5505B"/>
    <w:rsid w:val="00D56A49"/>
    <w:rsid w:val="00D5784B"/>
    <w:rsid w:val="00D602F3"/>
    <w:rsid w:val="00D60A81"/>
    <w:rsid w:val="00D610E5"/>
    <w:rsid w:val="00D62531"/>
    <w:rsid w:val="00D63FA3"/>
    <w:rsid w:val="00D644E5"/>
    <w:rsid w:val="00D64EAC"/>
    <w:rsid w:val="00D670F7"/>
    <w:rsid w:val="00D700D3"/>
    <w:rsid w:val="00D702AB"/>
    <w:rsid w:val="00D703E9"/>
    <w:rsid w:val="00D71B62"/>
    <w:rsid w:val="00D7312F"/>
    <w:rsid w:val="00D73939"/>
    <w:rsid w:val="00D76E0D"/>
    <w:rsid w:val="00D76F5A"/>
    <w:rsid w:val="00D76F99"/>
    <w:rsid w:val="00D776F0"/>
    <w:rsid w:val="00D8006C"/>
    <w:rsid w:val="00D801A0"/>
    <w:rsid w:val="00D8123F"/>
    <w:rsid w:val="00D81552"/>
    <w:rsid w:val="00D8398A"/>
    <w:rsid w:val="00D8411B"/>
    <w:rsid w:val="00D85189"/>
    <w:rsid w:val="00D86125"/>
    <w:rsid w:val="00D870CC"/>
    <w:rsid w:val="00D90508"/>
    <w:rsid w:val="00D90765"/>
    <w:rsid w:val="00D91A99"/>
    <w:rsid w:val="00D91D61"/>
    <w:rsid w:val="00D923C9"/>
    <w:rsid w:val="00D9428C"/>
    <w:rsid w:val="00D95512"/>
    <w:rsid w:val="00D956B2"/>
    <w:rsid w:val="00D95D8B"/>
    <w:rsid w:val="00D96FB8"/>
    <w:rsid w:val="00DA00A6"/>
    <w:rsid w:val="00DA0C95"/>
    <w:rsid w:val="00DA13B2"/>
    <w:rsid w:val="00DA3DD7"/>
    <w:rsid w:val="00DA62C4"/>
    <w:rsid w:val="00DB0D8F"/>
    <w:rsid w:val="00DB22C1"/>
    <w:rsid w:val="00DB34D1"/>
    <w:rsid w:val="00DB47B7"/>
    <w:rsid w:val="00DB4F34"/>
    <w:rsid w:val="00DB7694"/>
    <w:rsid w:val="00DB7BA9"/>
    <w:rsid w:val="00DC1228"/>
    <w:rsid w:val="00DC1C9D"/>
    <w:rsid w:val="00DC5068"/>
    <w:rsid w:val="00DC50D5"/>
    <w:rsid w:val="00DC5F73"/>
    <w:rsid w:val="00DC633C"/>
    <w:rsid w:val="00DC773A"/>
    <w:rsid w:val="00DD0EA1"/>
    <w:rsid w:val="00DD13C0"/>
    <w:rsid w:val="00DD15C1"/>
    <w:rsid w:val="00DD2BD0"/>
    <w:rsid w:val="00DD609C"/>
    <w:rsid w:val="00DD693F"/>
    <w:rsid w:val="00DD76F0"/>
    <w:rsid w:val="00DE26FE"/>
    <w:rsid w:val="00DE307B"/>
    <w:rsid w:val="00DE4087"/>
    <w:rsid w:val="00DE6154"/>
    <w:rsid w:val="00DE701A"/>
    <w:rsid w:val="00DE70AA"/>
    <w:rsid w:val="00DE768C"/>
    <w:rsid w:val="00DE7944"/>
    <w:rsid w:val="00DF01FE"/>
    <w:rsid w:val="00DF0331"/>
    <w:rsid w:val="00DF0A74"/>
    <w:rsid w:val="00DF1896"/>
    <w:rsid w:val="00DF23EB"/>
    <w:rsid w:val="00DF311E"/>
    <w:rsid w:val="00DF4A57"/>
    <w:rsid w:val="00DF519C"/>
    <w:rsid w:val="00DF5442"/>
    <w:rsid w:val="00DF68BB"/>
    <w:rsid w:val="00DF70DA"/>
    <w:rsid w:val="00DF7B0F"/>
    <w:rsid w:val="00E01233"/>
    <w:rsid w:val="00E024E6"/>
    <w:rsid w:val="00E0313E"/>
    <w:rsid w:val="00E04118"/>
    <w:rsid w:val="00E0465D"/>
    <w:rsid w:val="00E05AC3"/>
    <w:rsid w:val="00E06223"/>
    <w:rsid w:val="00E06744"/>
    <w:rsid w:val="00E11239"/>
    <w:rsid w:val="00E134AA"/>
    <w:rsid w:val="00E1372B"/>
    <w:rsid w:val="00E174D0"/>
    <w:rsid w:val="00E210AA"/>
    <w:rsid w:val="00E21834"/>
    <w:rsid w:val="00E22160"/>
    <w:rsid w:val="00E2401C"/>
    <w:rsid w:val="00E254B9"/>
    <w:rsid w:val="00E2676C"/>
    <w:rsid w:val="00E3078D"/>
    <w:rsid w:val="00E31BB6"/>
    <w:rsid w:val="00E32331"/>
    <w:rsid w:val="00E3374F"/>
    <w:rsid w:val="00E34C7C"/>
    <w:rsid w:val="00E412DE"/>
    <w:rsid w:val="00E43E65"/>
    <w:rsid w:val="00E4558A"/>
    <w:rsid w:val="00E46BF9"/>
    <w:rsid w:val="00E47ECB"/>
    <w:rsid w:val="00E5016A"/>
    <w:rsid w:val="00E51947"/>
    <w:rsid w:val="00E52843"/>
    <w:rsid w:val="00E55B09"/>
    <w:rsid w:val="00E56FD0"/>
    <w:rsid w:val="00E5762C"/>
    <w:rsid w:val="00E62B8C"/>
    <w:rsid w:val="00E63061"/>
    <w:rsid w:val="00E63E43"/>
    <w:rsid w:val="00E6410F"/>
    <w:rsid w:val="00E64664"/>
    <w:rsid w:val="00E65BE5"/>
    <w:rsid w:val="00E66D5E"/>
    <w:rsid w:val="00E67B2F"/>
    <w:rsid w:val="00E756BD"/>
    <w:rsid w:val="00E76E61"/>
    <w:rsid w:val="00E77F31"/>
    <w:rsid w:val="00E8068E"/>
    <w:rsid w:val="00E80B54"/>
    <w:rsid w:val="00E80E66"/>
    <w:rsid w:val="00E81671"/>
    <w:rsid w:val="00E82FE4"/>
    <w:rsid w:val="00E83A91"/>
    <w:rsid w:val="00E8442A"/>
    <w:rsid w:val="00E862A3"/>
    <w:rsid w:val="00E86527"/>
    <w:rsid w:val="00E90A91"/>
    <w:rsid w:val="00E931EF"/>
    <w:rsid w:val="00E960C9"/>
    <w:rsid w:val="00EA1ECE"/>
    <w:rsid w:val="00EA22CE"/>
    <w:rsid w:val="00EA2F94"/>
    <w:rsid w:val="00EA3390"/>
    <w:rsid w:val="00EA4DB5"/>
    <w:rsid w:val="00EA5F20"/>
    <w:rsid w:val="00EA6FD8"/>
    <w:rsid w:val="00EA7BDE"/>
    <w:rsid w:val="00EB1BBF"/>
    <w:rsid w:val="00EB28BD"/>
    <w:rsid w:val="00EB356B"/>
    <w:rsid w:val="00EB51A5"/>
    <w:rsid w:val="00EB5844"/>
    <w:rsid w:val="00EB6FE0"/>
    <w:rsid w:val="00EC0396"/>
    <w:rsid w:val="00EC0D52"/>
    <w:rsid w:val="00EC5C67"/>
    <w:rsid w:val="00ED06DA"/>
    <w:rsid w:val="00ED2107"/>
    <w:rsid w:val="00ED2591"/>
    <w:rsid w:val="00ED271F"/>
    <w:rsid w:val="00ED39D7"/>
    <w:rsid w:val="00ED5F16"/>
    <w:rsid w:val="00ED600B"/>
    <w:rsid w:val="00EE12C8"/>
    <w:rsid w:val="00EE14AD"/>
    <w:rsid w:val="00EE1ABE"/>
    <w:rsid w:val="00EE2A1C"/>
    <w:rsid w:val="00EE2A68"/>
    <w:rsid w:val="00EE2BD0"/>
    <w:rsid w:val="00EE2E5E"/>
    <w:rsid w:val="00EE5DE3"/>
    <w:rsid w:val="00EE60F4"/>
    <w:rsid w:val="00EE65DC"/>
    <w:rsid w:val="00EE7308"/>
    <w:rsid w:val="00EF0C7D"/>
    <w:rsid w:val="00EF0F9A"/>
    <w:rsid w:val="00EF14CB"/>
    <w:rsid w:val="00EF2DB3"/>
    <w:rsid w:val="00EF2DEC"/>
    <w:rsid w:val="00EF2E4A"/>
    <w:rsid w:val="00EF3CE5"/>
    <w:rsid w:val="00EF3D76"/>
    <w:rsid w:val="00EF5371"/>
    <w:rsid w:val="00F02CA7"/>
    <w:rsid w:val="00F0356C"/>
    <w:rsid w:val="00F053E1"/>
    <w:rsid w:val="00F055BE"/>
    <w:rsid w:val="00F05649"/>
    <w:rsid w:val="00F056E4"/>
    <w:rsid w:val="00F064CC"/>
    <w:rsid w:val="00F067F2"/>
    <w:rsid w:val="00F111F4"/>
    <w:rsid w:val="00F126C7"/>
    <w:rsid w:val="00F137F2"/>
    <w:rsid w:val="00F138BF"/>
    <w:rsid w:val="00F1564A"/>
    <w:rsid w:val="00F15988"/>
    <w:rsid w:val="00F175C0"/>
    <w:rsid w:val="00F2073E"/>
    <w:rsid w:val="00F20941"/>
    <w:rsid w:val="00F22F23"/>
    <w:rsid w:val="00F27A08"/>
    <w:rsid w:val="00F314E3"/>
    <w:rsid w:val="00F32BD5"/>
    <w:rsid w:val="00F33A75"/>
    <w:rsid w:val="00F36935"/>
    <w:rsid w:val="00F371D9"/>
    <w:rsid w:val="00F37879"/>
    <w:rsid w:val="00F41FEA"/>
    <w:rsid w:val="00F43621"/>
    <w:rsid w:val="00F442B0"/>
    <w:rsid w:val="00F447DD"/>
    <w:rsid w:val="00F506AB"/>
    <w:rsid w:val="00F51964"/>
    <w:rsid w:val="00F51FEB"/>
    <w:rsid w:val="00F52B58"/>
    <w:rsid w:val="00F5345D"/>
    <w:rsid w:val="00F54119"/>
    <w:rsid w:val="00F54DB7"/>
    <w:rsid w:val="00F55D83"/>
    <w:rsid w:val="00F5622F"/>
    <w:rsid w:val="00F56E9E"/>
    <w:rsid w:val="00F571CB"/>
    <w:rsid w:val="00F62014"/>
    <w:rsid w:val="00F6244D"/>
    <w:rsid w:val="00F650BA"/>
    <w:rsid w:val="00F66A90"/>
    <w:rsid w:val="00F67173"/>
    <w:rsid w:val="00F67E3E"/>
    <w:rsid w:val="00F71CCB"/>
    <w:rsid w:val="00F71DEF"/>
    <w:rsid w:val="00F73C4F"/>
    <w:rsid w:val="00F75683"/>
    <w:rsid w:val="00F818CD"/>
    <w:rsid w:val="00F81BD3"/>
    <w:rsid w:val="00F82119"/>
    <w:rsid w:val="00F828C0"/>
    <w:rsid w:val="00F83D22"/>
    <w:rsid w:val="00F85B03"/>
    <w:rsid w:val="00F86DFE"/>
    <w:rsid w:val="00F90B8A"/>
    <w:rsid w:val="00F90DCE"/>
    <w:rsid w:val="00F91953"/>
    <w:rsid w:val="00F9332C"/>
    <w:rsid w:val="00F94746"/>
    <w:rsid w:val="00F953AB"/>
    <w:rsid w:val="00FA175B"/>
    <w:rsid w:val="00FA525D"/>
    <w:rsid w:val="00FA52CE"/>
    <w:rsid w:val="00FA6B8A"/>
    <w:rsid w:val="00FA7370"/>
    <w:rsid w:val="00FA7ED7"/>
    <w:rsid w:val="00FA7FF9"/>
    <w:rsid w:val="00FB0512"/>
    <w:rsid w:val="00FB1463"/>
    <w:rsid w:val="00FB1544"/>
    <w:rsid w:val="00FB256E"/>
    <w:rsid w:val="00FB3156"/>
    <w:rsid w:val="00FB416C"/>
    <w:rsid w:val="00FB4913"/>
    <w:rsid w:val="00FB6C0E"/>
    <w:rsid w:val="00FB6EEC"/>
    <w:rsid w:val="00FB799B"/>
    <w:rsid w:val="00FB7BAB"/>
    <w:rsid w:val="00FB7E60"/>
    <w:rsid w:val="00FC1492"/>
    <w:rsid w:val="00FC22FB"/>
    <w:rsid w:val="00FC348E"/>
    <w:rsid w:val="00FC4330"/>
    <w:rsid w:val="00FC4F90"/>
    <w:rsid w:val="00FC5A82"/>
    <w:rsid w:val="00FD11B4"/>
    <w:rsid w:val="00FD1E1A"/>
    <w:rsid w:val="00FD275C"/>
    <w:rsid w:val="00FD28B2"/>
    <w:rsid w:val="00FD2BB5"/>
    <w:rsid w:val="00FD3045"/>
    <w:rsid w:val="00FD6ABA"/>
    <w:rsid w:val="00FD74AF"/>
    <w:rsid w:val="00FD766C"/>
    <w:rsid w:val="00FE0BAC"/>
    <w:rsid w:val="00FE2CDF"/>
    <w:rsid w:val="00FE2F44"/>
    <w:rsid w:val="00FE3405"/>
    <w:rsid w:val="00FE5951"/>
    <w:rsid w:val="00FE6312"/>
    <w:rsid w:val="00FF1E6E"/>
    <w:rsid w:val="00FF3F3D"/>
    <w:rsid w:val="00FF45D6"/>
    <w:rsid w:val="00FF7E12"/>
    <w:rsid w:val="720D93A1"/>
    <w:rsid w:val="76DD21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283E9BF"/>
  <w15:chartTrackingRefBased/>
  <w15:docId w15:val="{1EC0433A-23DC-4FA8-BC23-3C06A2335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sz w:val="24"/>
    </w:rPr>
  </w:style>
  <w:style w:type="paragraph" w:styleId="Titolo1">
    <w:name w:val="heading 1"/>
    <w:basedOn w:val="Normale"/>
    <w:next w:val="Normale"/>
    <w:autoRedefine/>
    <w:qFormat/>
    <w:rsid w:val="008F18BC"/>
    <w:pPr>
      <w:keepNext/>
      <w:widowControl w:val="0"/>
      <w:spacing w:before="120"/>
      <w:jc w:val="both"/>
      <w:outlineLvl w:val="0"/>
    </w:pPr>
    <w:rPr>
      <w:rFonts w:ascii="Times New (W1)" w:hAnsi="Times New (W1)"/>
      <w:b/>
      <w:kern w:val="28"/>
      <w:szCs w:val="24"/>
    </w:rPr>
  </w:style>
  <w:style w:type="paragraph" w:styleId="Titolo2">
    <w:name w:val="heading 2"/>
    <w:aliases w:val="h2,CAPITOLO,Attribute Heading 2,H2,Paragrafo,(1.1,1.2,1.3 etc),Prophead 2,2,A,A.B.C.,R2,H21,heading 2,Level 2 Head,21,E2,l2,list 2,list 2,heading 2TOC,Head 2,List level 2,Header 2,h21,h22,h23,h24,h25,h26,h27,h28,h211,h221,h231,h241,h251,h261"/>
    <w:basedOn w:val="Normale"/>
    <w:next w:val="Normale"/>
    <w:link w:val="Titolo2Carattere"/>
    <w:qFormat/>
    <w:pPr>
      <w:keepNext/>
      <w:outlineLvl w:val="1"/>
    </w:pPr>
    <w:rPr>
      <w:b/>
    </w:rPr>
  </w:style>
  <w:style w:type="paragraph" w:styleId="Titolo3">
    <w:name w:val="heading 3"/>
    <w:basedOn w:val="Normale"/>
    <w:next w:val="Normale"/>
    <w:link w:val="Titolo3Carattere"/>
    <w:qFormat/>
    <w:pPr>
      <w:keepNext/>
      <w:outlineLvl w:val="2"/>
    </w:pPr>
    <w:rPr>
      <w:b/>
      <w:lang w:val="x-none" w:eastAsia="x-none"/>
    </w:rPr>
  </w:style>
  <w:style w:type="paragraph" w:styleId="Titolo4">
    <w:name w:val="heading 4"/>
    <w:basedOn w:val="Normale"/>
    <w:next w:val="Normale"/>
    <w:qFormat/>
    <w:pPr>
      <w:keepNext/>
      <w:spacing w:before="240" w:after="60"/>
      <w:outlineLvl w:val="3"/>
    </w:pPr>
    <w:rPr>
      <w:rFonts w:ascii="Times New (W1)" w:hAnsi="Times New (W1)"/>
    </w:rPr>
  </w:style>
  <w:style w:type="paragraph" w:styleId="Titolo5">
    <w:name w:val="heading 5"/>
    <w:basedOn w:val="Normale"/>
    <w:next w:val="Normale"/>
    <w:qFormat/>
    <w:pPr>
      <w:spacing w:before="240" w:after="60"/>
      <w:outlineLvl w:val="4"/>
    </w:pPr>
    <w:rPr>
      <w:sz w:val="20"/>
      <w:lang w:val="en-US"/>
    </w:rPr>
  </w:style>
  <w:style w:type="paragraph" w:styleId="Titolo6">
    <w:name w:val="heading 6"/>
    <w:basedOn w:val="Normale"/>
    <w:next w:val="Normale"/>
    <w:qFormat/>
    <w:pPr>
      <w:spacing w:before="240" w:after="60"/>
      <w:outlineLvl w:val="5"/>
    </w:pPr>
    <w:rPr>
      <w:i/>
      <w:sz w:val="22"/>
      <w:lang w:val="en-US"/>
    </w:rPr>
  </w:style>
  <w:style w:type="paragraph" w:styleId="Titolo7">
    <w:name w:val="heading 7"/>
    <w:basedOn w:val="Normale"/>
    <w:next w:val="Normale"/>
    <w:qFormat/>
    <w:pPr>
      <w:spacing w:before="240" w:after="60"/>
      <w:outlineLvl w:val="6"/>
    </w:pPr>
    <w:rPr>
      <w:rFonts w:ascii="Arial" w:hAnsi="Arial"/>
      <w:sz w:val="20"/>
      <w:lang w:val="en-US"/>
    </w:rPr>
  </w:style>
  <w:style w:type="paragraph" w:styleId="Titolo8">
    <w:name w:val="heading 8"/>
    <w:aliases w:val="ITT t8,PA Appendix Minor,H8,h8,ASAPHeading 8"/>
    <w:basedOn w:val="Normale"/>
    <w:next w:val="Normale"/>
    <w:qFormat/>
    <w:pPr>
      <w:spacing w:before="240" w:after="60"/>
      <w:outlineLvl w:val="7"/>
    </w:pPr>
    <w:rPr>
      <w:rFonts w:ascii="Arial" w:hAnsi="Arial"/>
      <w:i/>
      <w:sz w:val="20"/>
      <w:lang w:val="en-US"/>
    </w:rPr>
  </w:style>
  <w:style w:type="paragraph" w:styleId="Titolo9">
    <w:name w:val="heading 9"/>
    <w:aliases w:val="App Heading,ITT t9,Appendix,H9,h9,ASAPHeading 9"/>
    <w:basedOn w:val="Normale"/>
    <w:next w:val="Normale"/>
    <w:qFormat/>
    <w:pPr>
      <w:spacing w:before="240" w:after="60"/>
      <w:outlineLvl w:val="8"/>
    </w:pPr>
    <w:rPr>
      <w:rFonts w:ascii="Arial" w:hAnsi="Arial"/>
      <w:b/>
      <w:i/>
      <w:sz w:val="18"/>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aliases w:val="h2 Carattere,CAPITOLO Carattere,Attribute Heading 2 Carattere,H2 Carattere,Paragrafo Carattere,(1.1 Carattere,1.2 Carattere,1.3 etc) Carattere,Prophead 2 Carattere,2 Carattere,A Carattere,A.B.C. Carattere,R2 Carattere,H21 Carattere"/>
    <w:link w:val="Titolo2"/>
    <w:rsid w:val="00662BA4"/>
    <w:rPr>
      <w:b/>
      <w:sz w:val="24"/>
    </w:rPr>
  </w:style>
  <w:style w:type="character" w:customStyle="1" w:styleId="Titolo3Carattere">
    <w:name w:val="Titolo 3 Carattere"/>
    <w:link w:val="Titolo3"/>
    <w:rsid w:val="003A394E"/>
    <w:rPr>
      <w:b/>
      <w:sz w:val="24"/>
      <w:lang w:val="x-none" w:eastAsia="x-none"/>
    </w:rPr>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customStyle="1" w:styleId="InfoBlue">
    <w:name w:val="InfoBlue"/>
    <w:basedOn w:val="Normale"/>
    <w:autoRedefine/>
    <w:rsid w:val="00F43621"/>
    <w:pPr>
      <w:widowControl w:val="0"/>
      <w:spacing w:after="120" w:line="240" w:lineRule="atLeast"/>
    </w:pPr>
    <w:rPr>
      <w:i/>
      <w:color w:val="0000FF"/>
      <w:sz w:val="20"/>
    </w:rPr>
  </w:style>
  <w:style w:type="paragraph" w:styleId="Corpotesto">
    <w:name w:val="Body Text"/>
    <w:aliases w:val="Corpo del testo"/>
    <w:basedOn w:val="Normale"/>
    <w:semiHidden/>
    <w:pPr>
      <w:spacing w:after="120"/>
    </w:pPr>
  </w:style>
  <w:style w:type="paragraph" w:styleId="Sommario2">
    <w:name w:val="toc 2"/>
    <w:basedOn w:val="Sommario1"/>
    <w:next w:val="Normale"/>
    <w:autoRedefine/>
    <w:uiPriority w:val="39"/>
    <w:pPr>
      <w:spacing w:before="0" w:after="0"/>
      <w:ind w:left="240"/>
    </w:pPr>
    <w:rPr>
      <w:b/>
      <w:bCs w:val="0"/>
      <w:caps w:val="0"/>
      <w:smallCaps/>
    </w:rPr>
  </w:style>
  <w:style w:type="paragraph" w:styleId="Sommario1">
    <w:name w:val="toc 1"/>
    <w:basedOn w:val="Normale"/>
    <w:next w:val="Normale"/>
    <w:autoRedefine/>
    <w:uiPriority w:val="39"/>
    <w:rsid w:val="008712FD"/>
    <w:pPr>
      <w:spacing w:before="120" w:after="120"/>
    </w:pPr>
    <w:rPr>
      <w:bCs/>
      <w:caps/>
      <w:szCs w:val="24"/>
    </w:rPr>
  </w:style>
  <w:style w:type="character" w:styleId="Numeropagina">
    <w:name w:val="page number"/>
    <w:basedOn w:val="Carpredefinitoparagrafo"/>
    <w:semiHidden/>
  </w:style>
  <w:style w:type="paragraph" w:styleId="Indice1">
    <w:name w:val="index 1"/>
    <w:basedOn w:val="Normale"/>
    <w:next w:val="Normale"/>
    <w:semiHidden/>
    <w:pPr>
      <w:jc w:val="both"/>
    </w:pPr>
    <w:rPr>
      <w:sz w:val="22"/>
    </w:rPr>
  </w:style>
  <w:style w:type="paragraph" w:styleId="Formuladichiusura">
    <w:name w:val="Closing"/>
    <w:basedOn w:val="Normale"/>
    <w:semiHidden/>
    <w:pPr>
      <w:keepNext/>
      <w:spacing w:line="220" w:lineRule="atLeast"/>
    </w:pPr>
    <w:rPr>
      <w:rFonts w:ascii="Arial" w:hAnsi="Arial"/>
      <w:spacing w:val="-5"/>
      <w:sz w:val="20"/>
    </w:rPr>
  </w:style>
  <w:style w:type="paragraph" w:styleId="Rientrocorpodeltesto">
    <w:name w:val="Body Text Indent"/>
    <w:basedOn w:val="Normale"/>
    <w:semiHidden/>
    <w:pPr>
      <w:ind w:left="709"/>
    </w:pPr>
    <w:rPr>
      <w:i/>
      <w:iCs/>
      <w:color w:val="FF0000"/>
      <w:sz w:val="20"/>
    </w:rPr>
  </w:style>
  <w:style w:type="paragraph" w:styleId="Rientrocorpodeltesto2">
    <w:name w:val="Body Text Indent 2"/>
    <w:basedOn w:val="Normale"/>
    <w:semiHidden/>
    <w:pPr>
      <w:ind w:left="120"/>
    </w:pPr>
    <w:rPr>
      <w:rFonts w:ascii="Courier New" w:hAnsi="Courier New" w:cs="Courier New"/>
      <w:sz w:val="18"/>
    </w:rPr>
  </w:style>
  <w:style w:type="paragraph" w:styleId="Rientrocorpodeltesto3">
    <w:name w:val="Body Text Indent 3"/>
    <w:basedOn w:val="Normale"/>
    <w:semiHidden/>
    <w:pPr>
      <w:ind w:left="-284"/>
    </w:pPr>
    <w:rPr>
      <w:rFonts w:ascii="Courier New" w:hAnsi="Courier New" w:cs="Courier New"/>
      <w:sz w:val="18"/>
    </w:rPr>
  </w:style>
  <w:style w:type="character" w:styleId="Collegamentoipertestuale">
    <w:name w:val="Hyperlink"/>
    <w:uiPriority w:val="99"/>
    <w:rPr>
      <w:color w:val="0000FF"/>
      <w:u w:val="single"/>
    </w:rPr>
  </w:style>
  <w:style w:type="character" w:styleId="Collegamentovisitato">
    <w:name w:val="FollowedHyperlink"/>
    <w:uiPriority w:val="99"/>
    <w:semiHidden/>
    <w:rPr>
      <w:color w:val="800080"/>
      <w:u w:val="single"/>
    </w:rPr>
  </w:style>
  <w:style w:type="paragraph" w:customStyle="1" w:styleId="Paragraph1">
    <w:name w:val="Paragraph1"/>
    <w:basedOn w:val="Normale"/>
    <w:pPr>
      <w:widowControl w:val="0"/>
      <w:spacing w:before="80"/>
      <w:jc w:val="both"/>
    </w:pPr>
    <w:rPr>
      <w:sz w:val="20"/>
      <w:lang w:val="en-US" w:eastAsia="en-US"/>
    </w:rPr>
  </w:style>
  <w:style w:type="paragraph" w:styleId="Sommario3">
    <w:name w:val="toc 3"/>
    <w:basedOn w:val="Normale"/>
    <w:next w:val="Normale"/>
    <w:autoRedefine/>
    <w:uiPriority w:val="39"/>
    <w:pPr>
      <w:ind w:left="480"/>
    </w:pPr>
    <w:rPr>
      <w:i/>
      <w:iCs/>
      <w:szCs w:val="24"/>
    </w:rPr>
  </w:style>
  <w:style w:type="paragraph" w:styleId="Sommario4">
    <w:name w:val="toc 4"/>
    <w:basedOn w:val="Normale"/>
    <w:next w:val="Normale"/>
    <w:autoRedefine/>
    <w:uiPriority w:val="39"/>
    <w:pPr>
      <w:ind w:left="720"/>
    </w:pPr>
    <w:rPr>
      <w:szCs w:val="21"/>
    </w:rPr>
  </w:style>
  <w:style w:type="paragraph" w:styleId="Sommario5">
    <w:name w:val="toc 5"/>
    <w:basedOn w:val="Normale"/>
    <w:next w:val="Normale"/>
    <w:autoRedefine/>
    <w:uiPriority w:val="39"/>
    <w:pPr>
      <w:ind w:left="960"/>
    </w:pPr>
    <w:rPr>
      <w:szCs w:val="21"/>
    </w:rPr>
  </w:style>
  <w:style w:type="paragraph" w:styleId="Sommario6">
    <w:name w:val="toc 6"/>
    <w:basedOn w:val="Normale"/>
    <w:next w:val="Normale"/>
    <w:autoRedefine/>
    <w:uiPriority w:val="39"/>
    <w:pPr>
      <w:ind w:left="1200"/>
    </w:pPr>
    <w:rPr>
      <w:szCs w:val="21"/>
    </w:rPr>
  </w:style>
  <w:style w:type="paragraph" w:styleId="Sommario7">
    <w:name w:val="toc 7"/>
    <w:basedOn w:val="Normale"/>
    <w:next w:val="Normale"/>
    <w:autoRedefine/>
    <w:uiPriority w:val="39"/>
    <w:pPr>
      <w:ind w:left="1440"/>
    </w:pPr>
    <w:rPr>
      <w:szCs w:val="21"/>
    </w:rPr>
  </w:style>
  <w:style w:type="paragraph" w:styleId="Sommario8">
    <w:name w:val="toc 8"/>
    <w:basedOn w:val="Normale"/>
    <w:next w:val="Normale"/>
    <w:autoRedefine/>
    <w:uiPriority w:val="39"/>
    <w:pPr>
      <w:ind w:left="1680"/>
    </w:pPr>
    <w:rPr>
      <w:szCs w:val="21"/>
    </w:rPr>
  </w:style>
  <w:style w:type="paragraph" w:styleId="Sommario9">
    <w:name w:val="toc 9"/>
    <w:basedOn w:val="Normale"/>
    <w:next w:val="Normale"/>
    <w:autoRedefine/>
    <w:uiPriority w:val="39"/>
    <w:pPr>
      <w:ind w:left="1920"/>
    </w:pPr>
    <w:rPr>
      <w:szCs w:val="21"/>
    </w:rPr>
  </w:style>
  <w:style w:type="paragraph" w:styleId="Titolo">
    <w:name w:val="Title"/>
    <w:basedOn w:val="Normale"/>
    <w:next w:val="Normale"/>
    <w:qFormat/>
    <w:pPr>
      <w:widowControl w:val="0"/>
      <w:jc w:val="center"/>
    </w:pPr>
    <w:rPr>
      <w:rFonts w:ascii="Arial" w:hAnsi="Arial"/>
      <w:b/>
      <w:sz w:val="36"/>
      <w:lang w:val="en-US" w:eastAsia="en-US"/>
    </w:rPr>
  </w:style>
  <w:style w:type="paragraph" w:styleId="Sottotitolo">
    <w:name w:val="Subtitle"/>
    <w:basedOn w:val="Normale"/>
    <w:qFormat/>
    <w:pPr>
      <w:jc w:val="center"/>
    </w:pPr>
    <w:rPr>
      <w:rFonts w:ascii="Arial" w:hAnsi="Arial" w:cs="Arial"/>
      <w:sz w:val="40"/>
    </w:rPr>
  </w:style>
  <w:style w:type="paragraph" w:styleId="Corpodeltesto2">
    <w:name w:val="Body Text 2"/>
    <w:basedOn w:val="Normale"/>
    <w:semiHidden/>
    <w:rPr>
      <w:b/>
      <w:bCs/>
      <w:szCs w:val="24"/>
    </w:rPr>
  </w:style>
  <w:style w:type="paragraph" w:styleId="NormaleWeb">
    <w:name w:val="Normal (Web)"/>
    <w:basedOn w:val="Normale"/>
    <w:semiHidden/>
    <w:pPr>
      <w:spacing w:before="100" w:beforeAutospacing="1" w:after="100" w:afterAutospacing="1"/>
    </w:pPr>
    <w:rPr>
      <w:rFonts w:ascii="Arial Unicode MS" w:eastAsia="Arial Unicode MS" w:hAnsi="Arial Unicode MS" w:cs="Arial Unicode MS"/>
      <w:szCs w:val="24"/>
    </w:rPr>
  </w:style>
  <w:style w:type="character" w:styleId="Enfasigrassetto">
    <w:name w:val="Strong"/>
    <w:qFormat/>
    <w:rPr>
      <w:b/>
      <w:bCs/>
    </w:rPr>
  </w:style>
  <w:style w:type="paragraph" w:customStyle="1" w:styleId="Body">
    <w:name w:val="Body"/>
    <w:basedOn w:val="Normale"/>
    <w:pPr>
      <w:spacing w:before="120"/>
      <w:jc w:val="both"/>
    </w:pPr>
    <w:rPr>
      <w:rFonts w:ascii="Book Antiqua" w:hAnsi="Book Antiqua"/>
      <w:sz w:val="20"/>
      <w:lang w:val="en-US" w:eastAsia="en-US"/>
    </w:rPr>
  </w:style>
  <w:style w:type="paragraph" w:styleId="Corpodeltesto3">
    <w:name w:val="Body Text 3"/>
    <w:basedOn w:val="Normale"/>
    <w:semiHidden/>
    <w:rPr>
      <w:u w:val="single"/>
    </w:rPr>
  </w:style>
  <w:style w:type="paragraph" w:styleId="Testofumetto">
    <w:name w:val="Balloon Text"/>
    <w:basedOn w:val="Normale"/>
    <w:link w:val="TestofumettoCarattere"/>
    <w:uiPriority w:val="99"/>
    <w:semiHidden/>
    <w:unhideWhenUsed/>
    <w:rsid w:val="00E80B54"/>
    <w:rPr>
      <w:rFonts w:ascii="Tahoma" w:hAnsi="Tahoma"/>
      <w:sz w:val="16"/>
      <w:szCs w:val="16"/>
      <w:lang w:val="x-none" w:eastAsia="x-none"/>
    </w:rPr>
  </w:style>
  <w:style w:type="character" w:customStyle="1" w:styleId="TestofumettoCarattere">
    <w:name w:val="Testo fumetto Carattere"/>
    <w:link w:val="Testofumetto"/>
    <w:uiPriority w:val="99"/>
    <w:semiHidden/>
    <w:rsid w:val="00E80B54"/>
    <w:rPr>
      <w:rFonts w:ascii="Tahoma" w:hAnsi="Tahoma" w:cs="Tahoma"/>
      <w:sz w:val="16"/>
      <w:szCs w:val="16"/>
    </w:rPr>
  </w:style>
  <w:style w:type="paragraph" w:customStyle="1" w:styleId="relazioni">
    <w:name w:val="relazioni"/>
    <w:basedOn w:val="Normale"/>
    <w:rsid w:val="00766EC9"/>
    <w:pPr>
      <w:jc w:val="both"/>
    </w:pPr>
  </w:style>
  <w:style w:type="paragraph" w:customStyle="1" w:styleId="Default">
    <w:name w:val="Default"/>
    <w:rsid w:val="00766EC9"/>
    <w:pPr>
      <w:autoSpaceDE w:val="0"/>
      <w:autoSpaceDN w:val="0"/>
      <w:adjustRightInd w:val="0"/>
    </w:pPr>
    <w:rPr>
      <w:color w:val="000000"/>
      <w:sz w:val="24"/>
      <w:szCs w:val="24"/>
    </w:rPr>
  </w:style>
  <w:style w:type="paragraph" w:customStyle="1" w:styleId="StilePrimariga05cm">
    <w:name w:val="Stile Prima riga:  05 cm"/>
    <w:basedOn w:val="Normale"/>
    <w:rsid w:val="00662BA4"/>
    <w:pPr>
      <w:ind w:firstLine="284"/>
      <w:jc w:val="both"/>
    </w:pPr>
  </w:style>
  <w:style w:type="paragraph" w:customStyle="1" w:styleId="Titolo22">
    <w:name w:val="Titolo 22"/>
    <w:basedOn w:val="Titolo2"/>
    <w:link w:val="Titolo22Carattere"/>
    <w:qFormat/>
    <w:rsid w:val="00662BA4"/>
  </w:style>
  <w:style w:type="character" w:customStyle="1" w:styleId="Titolo22Carattere">
    <w:name w:val="Titolo 22 Carattere"/>
    <w:link w:val="Titolo22"/>
    <w:rsid w:val="00662BA4"/>
    <w:rPr>
      <w:b/>
      <w:sz w:val="24"/>
    </w:rPr>
  </w:style>
  <w:style w:type="paragraph" w:styleId="Paragrafoelenco">
    <w:name w:val="List Paragraph"/>
    <w:basedOn w:val="Normale"/>
    <w:uiPriority w:val="34"/>
    <w:qFormat/>
    <w:rsid w:val="00662BA4"/>
    <w:pPr>
      <w:ind w:left="708"/>
    </w:pPr>
  </w:style>
  <w:style w:type="paragraph" w:styleId="Testonotaapidipagina">
    <w:name w:val="footnote text"/>
    <w:basedOn w:val="Normale"/>
    <w:link w:val="TestonotaapidipaginaCarattere"/>
    <w:semiHidden/>
    <w:rsid w:val="0002090B"/>
    <w:pPr>
      <w:jc w:val="both"/>
    </w:pPr>
    <w:rPr>
      <w:sz w:val="20"/>
    </w:rPr>
  </w:style>
  <w:style w:type="character" w:customStyle="1" w:styleId="TestonotaapidipaginaCarattere">
    <w:name w:val="Testo nota a piè di pagina Carattere"/>
    <w:basedOn w:val="Carpredefinitoparagrafo"/>
    <w:link w:val="Testonotaapidipagina"/>
    <w:semiHidden/>
    <w:rsid w:val="0002090B"/>
  </w:style>
  <w:style w:type="character" w:styleId="Rimandonotaapidipagina">
    <w:name w:val="footnote reference"/>
    <w:semiHidden/>
    <w:rsid w:val="0002090B"/>
    <w:rPr>
      <w:vertAlign w:val="superscript"/>
    </w:rPr>
  </w:style>
  <w:style w:type="paragraph" w:styleId="Didascalia">
    <w:name w:val="caption"/>
    <w:basedOn w:val="Normale"/>
    <w:next w:val="Normale"/>
    <w:qFormat/>
    <w:rsid w:val="0002090B"/>
    <w:pPr>
      <w:keepLines/>
      <w:spacing w:before="120" w:after="360" w:line="340" w:lineRule="atLeast"/>
      <w:jc w:val="center"/>
    </w:pPr>
    <w:rPr>
      <w:rFonts w:ascii="Arial" w:hAnsi="Arial"/>
      <w:b/>
      <w:sz w:val="20"/>
    </w:rPr>
  </w:style>
  <w:style w:type="table" w:styleId="Grigliatabella">
    <w:name w:val="Table Grid"/>
    <w:basedOn w:val="Tabellanormale"/>
    <w:uiPriority w:val="59"/>
    <w:rsid w:val="00ED6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media1-Colore1">
    <w:name w:val="Medium Grid 1 Accent 1"/>
    <w:basedOn w:val="Tabellanormale"/>
    <w:uiPriority w:val="67"/>
    <w:rsid w:val="00ED600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customStyle="1" w:styleId="st">
    <w:name w:val="st"/>
    <w:rsid w:val="00D5505B"/>
  </w:style>
  <w:style w:type="character" w:styleId="Rimandocommento">
    <w:name w:val="annotation reference"/>
    <w:uiPriority w:val="99"/>
    <w:semiHidden/>
    <w:unhideWhenUsed/>
    <w:rsid w:val="00E0313E"/>
    <w:rPr>
      <w:sz w:val="16"/>
      <w:szCs w:val="16"/>
    </w:rPr>
  </w:style>
  <w:style w:type="paragraph" w:styleId="Testocommento">
    <w:name w:val="annotation text"/>
    <w:basedOn w:val="Normale"/>
    <w:link w:val="TestocommentoCarattere"/>
    <w:uiPriority w:val="99"/>
    <w:semiHidden/>
    <w:unhideWhenUsed/>
    <w:rsid w:val="00E0313E"/>
    <w:rPr>
      <w:sz w:val="20"/>
    </w:rPr>
  </w:style>
  <w:style w:type="character" w:customStyle="1" w:styleId="TestocommentoCarattere">
    <w:name w:val="Testo commento Carattere"/>
    <w:basedOn w:val="Carpredefinitoparagrafo"/>
    <w:link w:val="Testocommento"/>
    <w:uiPriority w:val="99"/>
    <w:semiHidden/>
    <w:rsid w:val="00E0313E"/>
  </w:style>
  <w:style w:type="paragraph" w:styleId="Soggettocommento">
    <w:name w:val="annotation subject"/>
    <w:basedOn w:val="Testocommento"/>
    <w:next w:val="Testocommento"/>
    <w:link w:val="SoggettocommentoCarattere"/>
    <w:uiPriority w:val="99"/>
    <w:semiHidden/>
    <w:unhideWhenUsed/>
    <w:rsid w:val="00E0313E"/>
    <w:rPr>
      <w:b/>
      <w:bCs/>
    </w:rPr>
  </w:style>
  <w:style w:type="character" w:customStyle="1" w:styleId="SoggettocommentoCarattere">
    <w:name w:val="Soggetto commento Carattere"/>
    <w:link w:val="Soggettocommento"/>
    <w:uiPriority w:val="99"/>
    <w:semiHidden/>
    <w:rsid w:val="00E0313E"/>
    <w:rPr>
      <w:b/>
      <w:bCs/>
    </w:rPr>
  </w:style>
  <w:style w:type="character" w:customStyle="1" w:styleId="normaltextrun">
    <w:name w:val="normaltextrun"/>
    <w:basedOn w:val="Carpredefinitoparagrafo"/>
    <w:rsid w:val="00827FB3"/>
  </w:style>
  <w:style w:type="character" w:customStyle="1" w:styleId="spellingerror">
    <w:name w:val="spellingerror"/>
    <w:basedOn w:val="Carpredefinitoparagrafo"/>
    <w:rsid w:val="00827FB3"/>
  </w:style>
  <w:style w:type="character" w:customStyle="1" w:styleId="eop">
    <w:name w:val="eop"/>
    <w:basedOn w:val="Carpredefinitoparagrafo"/>
    <w:rsid w:val="00827F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66404">
      <w:bodyDiv w:val="1"/>
      <w:marLeft w:val="0"/>
      <w:marRight w:val="0"/>
      <w:marTop w:val="0"/>
      <w:marBottom w:val="0"/>
      <w:divBdr>
        <w:top w:val="none" w:sz="0" w:space="0" w:color="auto"/>
        <w:left w:val="none" w:sz="0" w:space="0" w:color="auto"/>
        <w:bottom w:val="none" w:sz="0" w:space="0" w:color="auto"/>
        <w:right w:val="none" w:sz="0" w:space="0" w:color="auto"/>
      </w:divBdr>
    </w:div>
    <w:div w:id="62336039">
      <w:bodyDiv w:val="1"/>
      <w:marLeft w:val="0"/>
      <w:marRight w:val="0"/>
      <w:marTop w:val="0"/>
      <w:marBottom w:val="0"/>
      <w:divBdr>
        <w:top w:val="none" w:sz="0" w:space="0" w:color="auto"/>
        <w:left w:val="none" w:sz="0" w:space="0" w:color="auto"/>
        <w:bottom w:val="none" w:sz="0" w:space="0" w:color="auto"/>
        <w:right w:val="none" w:sz="0" w:space="0" w:color="auto"/>
      </w:divBdr>
    </w:div>
    <w:div w:id="76287236">
      <w:bodyDiv w:val="1"/>
      <w:marLeft w:val="0"/>
      <w:marRight w:val="0"/>
      <w:marTop w:val="0"/>
      <w:marBottom w:val="0"/>
      <w:divBdr>
        <w:top w:val="none" w:sz="0" w:space="0" w:color="auto"/>
        <w:left w:val="none" w:sz="0" w:space="0" w:color="auto"/>
        <w:bottom w:val="none" w:sz="0" w:space="0" w:color="auto"/>
        <w:right w:val="none" w:sz="0" w:space="0" w:color="auto"/>
      </w:divBdr>
    </w:div>
    <w:div w:id="85005339">
      <w:bodyDiv w:val="1"/>
      <w:marLeft w:val="0"/>
      <w:marRight w:val="0"/>
      <w:marTop w:val="0"/>
      <w:marBottom w:val="0"/>
      <w:divBdr>
        <w:top w:val="none" w:sz="0" w:space="0" w:color="auto"/>
        <w:left w:val="none" w:sz="0" w:space="0" w:color="auto"/>
        <w:bottom w:val="none" w:sz="0" w:space="0" w:color="auto"/>
        <w:right w:val="none" w:sz="0" w:space="0" w:color="auto"/>
      </w:divBdr>
    </w:div>
    <w:div w:id="102923184">
      <w:bodyDiv w:val="1"/>
      <w:marLeft w:val="0"/>
      <w:marRight w:val="0"/>
      <w:marTop w:val="0"/>
      <w:marBottom w:val="0"/>
      <w:divBdr>
        <w:top w:val="none" w:sz="0" w:space="0" w:color="auto"/>
        <w:left w:val="none" w:sz="0" w:space="0" w:color="auto"/>
        <w:bottom w:val="none" w:sz="0" w:space="0" w:color="auto"/>
        <w:right w:val="none" w:sz="0" w:space="0" w:color="auto"/>
      </w:divBdr>
    </w:div>
    <w:div w:id="115027165">
      <w:bodyDiv w:val="1"/>
      <w:marLeft w:val="0"/>
      <w:marRight w:val="0"/>
      <w:marTop w:val="0"/>
      <w:marBottom w:val="0"/>
      <w:divBdr>
        <w:top w:val="none" w:sz="0" w:space="0" w:color="auto"/>
        <w:left w:val="none" w:sz="0" w:space="0" w:color="auto"/>
        <w:bottom w:val="none" w:sz="0" w:space="0" w:color="auto"/>
        <w:right w:val="none" w:sz="0" w:space="0" w:color="auto"/>
      </w:divBdr>
    </w:div>
    <w:div w:id="117067712">
      <w:bodyDiv w:val="1"/>
      <w:marLeft w:val="0"/>
      <w:marRight w:val="0"/>
      <w:marTop w:val="0"/>
      <w:marBottom w:val="0"/>
      <w:divBdr>
        <w:top w:val="none" w:sz="0" w:space="0" w:color="auto"/>
        <w:left w:val="none" w:sz="0" w:space="0" w:color="auto"/>
        <w:bottom w:val="none" w:sz="0" w:space="0" w:color="auto"/>
        <w:right w:val="none" w:sz="0" w:space="0" w:color="auto"/>
      </w:divBdr>
    </w:div>
    <w:div w:id="246623730">
      <w:bodyDiv w:val="1"/>
      <w:marLeft w:val="0"/>
      <w:marRight w:val="0"/>
      <w:marTop w:val="0"/>
      <w:marBottom w:val="0"/>
      <w:divBdr>
        <w:top w:val="none" w:sz="0" w:space="0" w:color="auto"/>
        <w:left w:val="none" w:sz="0" w:space="0" w:color="auto"/>
        <w:bottom w:val="none" w:sz="0" w:space="0" w:color="auto"/>
        <w:right w:val="none" w:sz="0" w:space="0" w:color="auto"/>
      </w:divBdr>
    </w:div>
    <w:div w:id="282731471">
      <w:bodyDiv w:val="1"/>
      <w:marLeft w:val="0"/>
      <w:marRight w:val="0"/>
      <w:marTop w:val="0"/>
      <w:marBottom w:val="0"/>
      <w:divBdr>
        <w:top w:val="none" w:sz="0" w:space="0" w:color="auto"/>
        <w:left w:val="none" w:sz="0" w:space="0" w:color="auto"/>
        <w:bottom w:val="none" w:sz="0" w:space="0" w:color="auto"/>
        <w:right w:val="none" w:sz="0" w:space="0" w:color="auto"/>
      </w:divBdr>
    </w:div>
    <w:div w:id="286356261">
      <w:bodyDiv w:val="1"/>
      <w:marLeft w:val="0"/>
      <w:marRight w:val="0"/>
      <w:marTop w:val="0"/>
      <w:marBottom w:val="0"/>
      <w:divBdr>
        <w:top w:val="none" w:sz="0" w:space="0" w:color="auto"/>
        <w:left w:val="none" w:sz="0" w:space="0" w:color="auto"/>
        <w:bottom w:val="none" w:sz="0" w:space="0" w:color="auto"/>
        <w:right w:val="none" w:sz="0" w:space="0" w:color="auto"/>
      </w:divBdr>
    </w:div>
    <w:div w:id="341471459">
      <w:bodyDiv w:val="1"/>
      <w:marLeft w:val="0"/>
      <w:marRight w:val="0"/>
      <w:marTop w:val="0"/>
      <w:marBottom w:val="0"/>
      <w:divBdr>
        <w:top w:val="none" w:sz="0" w:space="0" w:color="auto"/>
        <w:left w:val="none" w:sz="0" w:space="0" w:color="auto"/>
        <w:bottom w:val="none" w:sz="0" w:space="0" w:color="auto"/>
        <w:right w:val="none" w:sz="0" w:space="0" w:color="auto"/>
      </w:divBdr>
    </w:div>
    <w:div w:id="380397428">
      <w:bodyDiv w:val="1"/>
      <w:marLeft w:val="0"/>
      <w:marRight w:val="0"/>
      <w:marTop w:val="0"/>
      <w:marBottom w:val="0"/>
      <w:divBdr>
        <w:top w:val="none" w:sz="0" w:space="0" w:color="auto"/>
        <w:left w:val="none" w:sz="0" w:space="0" w:color="auto"/>
        <w:bottom w:val="none" w:sz="0" w:space="0" w:color="auto"/>
        <w:right w:val="none" w:sz="0" w:space="0" w:color="auto"/>
      </w:divBdr>
    </w:div>
    <w:div w:id="393624867">
      <w:bodyDiv w:val="1"/>
      <w:marLeft w:val="0"/>
      <w:marRight w:val="0"/>
      <w:marTop w:val="0"/>
      <w:marBottom w:val="0"/>
      <w:divBdr>
        <w:top w:val="none" w:sz="0" w:space="0" w:color="auto"/>
        <w:left w:val="none" w:sz="0" w:space="0" w:color="auto"/>
        <w:bottom w:val="none" w:sz="0" w:space="0" w:color="auto"/>
        <w:right w:val="none" w:sz="0" w:space="0" w:color="auto"/>
      </w:divBdr>
    </w:div>
    <w:div w:id="408039861">
      <w:bodyDiv w:val="1"/>
      <w:marLeft w:val="0"/>
      <w:marRight w:val="0"/>
      <w:marTop w:val="0"/>
      <w:marBottom w:val="0"/>
      <w:divBdr>
        <w:top w:val="none" w:sz="0" w:space="0" w:color="auto"/>
        <w:left w:val="none" w:sz="0" w:space="0" w:color="auto"/>
        <w:bottom w:val="none" w:sz="0" w:space="0" w:color="auto"/>
        <w:right w:val="none" w:sz="0" w:space="0" w:color="auto"/>
      </w:divBdr>
    </w:div>
    <w:div w:id="430131158">
      <w:bodyDiv w:val="1"/>
      <w:marLeft w:val="0"/>
      <w:marRight w:val="0"/>
      <w:marTop w:val="0"/>
      <w:marBottom w:val="0"/>
      <w:divBdr>
        <w:top w:val="none" w:sz="0" w:space="0" w:color="auto"/>
        <w:left w:val="none" w:sz="0" w:space="0" w:color="auto"/>
        <w:bottom w:val="none" w:sz="0" w:space="0" w:color="auto"/>
        <w:right w:val="none" w:sz="0" w:space="0" w:color="auto"/>
      </w:divBdr>
    </w:div>
    <w:div w:id="515535595">
      <w:bodyDiv w:val="1"/>
      <w:marLeft w:val="0"/>
      <w:marRight w:val="0"/>
      <w:marTop w:val="0"/>
      <w:marBottom w:val="0"/>
      <w:divBdr>
        <w:top w:val="none" w:sz="0" w:space="0" w:color="auto"/>
        <w:left w:val="none" w:sz="0" w:space="0" w:color="auto"/>
        <w:bottom w:val="none" w:sz="0" w:space="0" w:color="auto"/>
        <w:right w:val="none" w:sz="0" w:space="0" w:color="auto"/>
      </w:divBdr>
    </w:div>
    <w:div w:id="533739531">
      <w:bodyDiv w:val="1"/>
      <w:marLeft w:val="0"/>
      <w:marRight w:val="0"/>
      <w:marTop w:val="0"/>
      <w:marBottom w:val="0"/>
      <w:divBdr>
        <w:top w:val="none" w:sz="0" w:space="0" w:color="auto"/>
        <w:left w:val="none" w:sz="0" w:space="0" w:color="auto"/>
        <w:bottom w:val="none" w:sz="0" w:space="0" w:color="auto"/>
        <w:right w:val="none" w:sz="0" w:space="0" w:color="auto"/>
      </w:divBdr>
    </w:div>
    <w:div w:id="602804441">
      <w:bodyDiv w:val="1"/>
      <w:marLeft w:val="0"/>
      <w:marRight w:val="0"/>
      <w:marTop w:val="0"/>
      <w:marBottom w:val="0"/>
      <w:divBdr>
        <w:top w:val="none" w:sz="0" w:space="0" w:color="auto"/>
        <w:left w:val="none" w:sz="0" w:space="0" w:color="auto"/>
        <w:bottom w:val="none" w:sz="0" w:space="0" w:color="auto"/>
        <w:right w:val="none" w:sz="0" w:space="0" w:color="auto"/>
      </w:divBdr>
    </w:div>
    <w:div w:id="630474088">
      <w:bodyDiv w:val="1"/>
      <w:marLeft w:val="0"/>
      <w:marRight w:val="0"/>
      <w:marTop w:val="0"/>
      <w:marBottom w:val="0"/>
      <w:divBdr>
        <w:top w:val="none" w:sz="0" w:space="0" w:color="auto"/>
        <w:left w:val="none" w:sz="0" w:space="0" w:color="auto"/>
        <w:bottom w:val="none" w:sz="0" w:space="0" w:color="auto"/>
        <w:right w:val="none" w:sz="0" w:space="0" w:color="auto"/>
      </w:divBdr>
    </w:div>
    <w:div w:id="643899638">
      <w:bodyDiv w:val="1"/>
      <w:marLeft w:val="0"/>
      <w:marRight w:val="0"/>
      <w:marTop w:val="0"/>
      <w:marBottom w:val="0"/>
      <w:divBdr>
        <w:top w:val="none" w:sz="0" w:space="0" w:color="auto"/>
        <w:left w:val="none" w:sz="0" w:space="0" w:color="auto"/>
        <w:bottom w:val="none" w:sz="0" w:space="0" w:color="auto"/>
        <w:right w:val="none" w:sz="0" w:space="0" w:color="auto"/>
      </w:divBdr>
    </w:div>
    <w:div w:id="650410285">
      <w:bodyDiv w:val="1"/>
      <w:marLeft w:val="0"/>
      <w:marRight w:val="0"/>
      <w:marTop w:val="0"/>
      <w:marBottom w:val="0"/>
      <w:divBdr>
        <w:top w:val="none" w:sz="0" w:space="0" w:color="auto"/>
        <w:left w:val="none" w:sz="0" w:space="0" w:color="auto"/>
        <w:bottom w:val="none" w:sz="0" w:space="0" w:color="auto"/>
        <w:right w:val="none" w:sz="0" w:space="0" w:color="auto"/>
      </w:divBdr>
    </w:div>
    <w:div w:id="657420880">
      <w:bodyDiv w:val="1"/>
      <w:marLeft w:val="0"/>
      <w:marRight w:val="0"/>
      <w:marTop w:val="0"/>
      <w:marBottom w:val="0"/>
      <w:divBdr>
        <w:top w:val="none" w:sz="0" w:space="0" w:color="auto"/>
        <w:left w:val="none" w:sz="0" w:space="0" w:color="auto"/>
        <w:bottom w:val="none" w:sz="0" w:space="0" w:color="auto"/>
        <w:right w:val="none" w:sz="0" w:space="0" w:color="auto"/>
      </w:divBdr>
    </w:div>
    <w:div w:id="685710796">
      <w:bodyDiv w:val="1"/>
      <w:marLeft w:val="0"/>
      <w:marRight w:val="0"/>
      <w:marTop w:val="0"/>
      <w:marBottom w:val="0"/>
      <w:divBdr>
        <w:top w:val="none" w:sz="0" w:space="0" w:color="auto"/>
        <w:left w:val="none" w:sz="0" w:space="0" w:color="auto"/>
        <w:bottom w:val="none" w:sz="0" w:space="0" w:color="auto"/>
        <w:right w:val="none" w:sz="0" w:space="0" w:color="auto"/>
      </w:divBdr>
    </w:div>
    <w:div w:id="686097317">
      <w:bodyDiv w:val="1"/>
      <w:marLeft w:val="0"/>
      <w:marRight w:val="0"/>
      <w:marTop w:val="0"/>
      <w:marBottom w:val="0"/>
      <w:divBdr>
        <w:top w:val="none" w:sz="0" w:space="0" w:color="auto"/>
        <w:left w:val="none" w:sz="0" w:space="0" w:color="auto"/>
        <w:bottom w:val="none" w:sz="0" w:space="0" w:color="auto"/>
        <w:right w:val="none" w:sz="0" w:space="0" w:color="auto"/>
      </w:divBdr>
    </w:div>
    <w:div w:id="712772580">
      <w:bodyDiv w:val="1"/>
      <w:marLeft w:val="0"/>
      <w:marRight w:val="0"/>
      <w:marTop w:val="0"/>
      <w:marBottom w:val="0"/>
      <w:divBdr>
        <w:top w:val="none" w:sz="0" w:space="0" w:color="auto"/>
        <w:left w:val="none" w:sz="0" w:space="0" w:color="auto"/>
        <w:bottom w:val="none" w:sz="0" w:space="0" w:color="auto"/>
        <w:right w:val="none" w:sz="0" w:space="0" w:color="auto"/>
      </w:divBdr>
    </w:div>
    <w:div w:id="723724517">
      <w:bodyDiv w:val="1"/>
      <w:marLeft w:val="0"/>
      <w:marRight w:val="0"/>
      <w:marTop w:val="0"/>
      <w:marBottom w:val="0"/>
      <w:divBdr>
        <w:top w:val="none" w:sz="0" w:space="0" w:color="auto"/>
        <w:left w:val="none" w:sz="0" w:space="0" w:color="auto"/>
        <w:bottom w:val="none" w:sz="0" w:space="0" w:color="auto"/>
        <w:right w:val="none" w:sz="0" w:space="0" w:color="auto"/>
      </w:divBdr>
    </w:div>
    <w:div w:id="761150586">
      <w:bodyDiv w:val="1"/>
      <w:marLeft w:val="0"/>
      <w:marRight w:val="0"/>
      <w:marTop w:val="0"/>
      <w:marBottom w:val="0"/>
      <w:divBdr>
        <w:top w:val="none" w:sz="0" w:space="0" w:color="auto"/>
        <w:left w:val="none" w:sz="0" w:space="0" w:color="auto"/>
        <w:bottom w:val="none" w:sz="0" w:space="0" w:color="auto"/>
        <w:right w:val="none" w:sz="0" w:space="0" w:color="auto"/>
      </w:divBdr>
    </w:div>
    <w:div w:id="817840939">
      <w:bodyDiv w:val="1"/>
      <w:marLeft w:val="0"/>
      <w:marRight w:val="0"/>
      <w:marTop w:val="0"/>
      <w:marBottom w:val="0"/>
      <w:divBdr>
        <w:top w:val="none" w:sz="0" w:space="0" w:color="auto"/>
        <w:left w:val="none" w:sz="0" w:space="0" w:color="auto"/>
        <w:bottom w:val="none" w:sz="0" w:space="0" w:color="auto"/>
        <w:right w:val="none" w:sz="0" w:space="0" w:color="auto"/>
      </w:divBdr>
    </w:div>
    <w:div w:id="836698573">
      <w:bodyDiv w:val="1"/>
      <w:marLeft w:val="0"/>
      <w:marRight w:val="0"/>
      <w:marTop w:val="0"/>
      <w:marBottom w:val="0"/>
      <w:divBdr>
        <w:top w:val="none" w:sz="0" w:space="0" w:color="auto"/>
        <w:left w:val="none" w:sz="0" w:space="0" w:color="auto"/>
        <w:bottom w:val="none" w:sz="0" w:space="0" w:color="auto"/>
        <w:right w:val="none" w:sz="0" w:space="0" w:color="auto"/>
      </w:divBdr>
    </w:div>
    <w:div w:id="852375845">
      <w:bodyDiv w:val="1"/>
      <w:marLeft w:val="0"/>
      <w:marRight w:val="0"/>
      <w:marTop w:val="0"/>
      <w:marBottom w:val="0"/>
      <w:divBdr>
        <w:top w:val="none" w:sz="0" w:space="0" w:color="auto"/>
        <w:left w:val="none" w:sz="0" w:space="0" w:color="auto"/>
        <w:bottom w:val="none" w:sz="0" w:space="0" w:color="auto"/>
        <w:right w:val="none" w:sz="0" w:space="0" w:color="auto"/>
      </w:divBdr>
    </w:div>
    <w:div w:id="855920908">
      <w:bodyDiv w:val="1"/>
      <w:marLeft w:val="0"/>
      <w:marRight w:val="0"/>
      <w:marTop w:val="0"/>
      <w:marBottom w:val="0"/>
      <w:divBdr>
        <w:top w:val="none" w:sz="0" w:space="0" w:color="auto"/>
        <w:left w:val="none" w:sz="0" w:space="0" w:color="auto"/>
        <w:bottom w:val="none" w:sz="0" w:space="0" w:color="auto"/>
        <w:right w:val="none" w:sz="0" w:space="0" w:color="auto"/>
      </w:divBdr>
    </w:div>
    <w:div w:id="879319964">
      <w:bodyDiv w:val="1"/>
      <w:marLeft w:val="0"/>
      <w:marRight w:val="0"/>
      <w:marTop w:val="0"/>
      <w:marBottom w:val="0"/>
      <w:divBdr>
        <w:top w:val="none" w:sz="0" w:space="0" w:color="auto"/>
        <w:left w:val="none" w:sz="0" w:space="0" w:color="auto"/>
        <w:bottom w:val="none" w:sz="0" w:space="0" w:color="auto"/>
        <w:right w:val="none" w:sz="0" w:space="0" w:color="auto"/>
      </w:divBdr>
    </w:div>
    <w:div w:id="889848861">
      <w:bodyDiv w:val="1"/>
      <w:marLeft w:val="0"/>
      <w:marRight w:val="0"/>
      <w:marTop w:val="0"/>
      <w:marBottom w:val="0"/>
      <w:divBdr>
        <w:top w:val="none" w:sz="0" w:space="0" w:color="auto"/>
        <w:left w:val="none" w:sz="0" w:space="0" w:color="auto"/>
        <w:bottom w:val="none" w:sz="0" w:space="0" w:color="auto"/>
        <w:right w:val="none" w:sz="0" w:space="0" w:color="auto"/>
      </w:divBdr>
    </w:div>
    <w:div w:id="942761052">
      <w:bodyDiv w:val="1"/>
      <w:marLeft w:val="0"/>
      <w:marRight w:val="0"/>
      <w:marTop w:val="0"/>
      <w:marBottom w:val="0"/>
      <w:divBdr>
        <w:top w:val="none" w:sz="0" w:space="0" w:color="auto"/>
        <w:left w:val="none" w:sz="0" w:space="0" w:color="auto"/>
        <w:bottom w:val="none" w:sz="0" w:space="0" w:color="auto"/>
        <w:right w:val="none" w:sz="0" w:space="0" w:color="auto"/>
      </w:divBdr>
    </w:div>
    <w:div w:id="953712322">
      <w:bodyDiv w:val="1"/>
      <w:marLeft w:val="0"/>
      <w:marRight w:val="0"/>
      <w:marTop w:val="0"/>
      <w:marBottom w:val="0"/>
      <w:divBdr>
        <w:top w:val="none" w:sz="0" w:space="0" w:color="auto"/>
        <w:left w:val="none" w:sz="0" w:space="0" w:color="auto"/>
        <w:bottom w:val="none" w:sz="0" w:space="0" w:color="auto"/>
        <w:right w:val="none" w:sz="0" w:space="0" w:color="auto"/>
      </w:divBdr>
    </w:div>
    <w:div w:id="1085106359">
      <w:bodyDiv w:val="1"/>
      <w:marLeft w:val="0"/>
      <w:marRight w:val="0"/>
      <w:marTop w:val="0"/>
      <w:marBottom w:val="0"/>
      <w:divBdr>
        <w:top w:val="none" w:sz="0" w:space="0" w:color="auto"/>
        <w:left w:val="none" w:sz="0" w:space="0" w:color="auto"/>
        <w:bottom w:val="none" w:sz="0" w:space="0" w:color="auto"/>
        <w:right w:val="none" w:sz="0" w:space="0" w:color="auto"/>
      </w:divBdr>
    </w:div>
    <w:div w:id="1107237704">
      <w:bodyDiv w:val="1"/>
      <w:marLeft w:val="0"/>
      <w:marRight w:val="0"/>
      <w:marTop w:val="0"/>
      <w:marBottom w:val="0"/>
      <w:divBdr>
        <w:top w:val="none" w:sz="0" w:space="0" w:color="auto"/>
        <w:left w:val="none" w:sz="0" w:space="0" w:color="auto"/>
        <w:bottom w:val="none" w:sz="0" w:space="0" w:color="auto"/>
        <w:right w:val="none" w:sz="0" w:space="0" w:color="auto"/>
      </w:divBdr>
    </w:div>
    <w:div w:id="1107501667">
      <w:bodyDiv w:val="1"/>
      <w:marLeft w:val="0"/>
      <w:marRight w:val="0"/>
      <w:marTop w:val="0"/>
      <w:marBottom w:val="0"/>
      <w:divBdr>
        <w:top w:val="none" w:sz="0" w:space="0" w:color="auto"/>
        <w:left w:val="none" w:sz="0" w:space="0" w:color="auto"/>
        <w:bottom w:val="none" w:sz="0" w:space="0" w:color="auto"/>
        <w:right w:val="none" w:sz="0" w:space="0" w:color="auto"/>
      </w:divBdr>
    </w:div>
    <w:div w:id="1108041847">
      <w:bodyDiv w:val="1"/>
      <w:marLeft w:val="0"/>
      <w:marRight w:val="0"/>
      <w:marTop w:val="0"/>
      <w:marBottom w:val="0"/>
      <w:divBdr>
        <w:top w:val="none" w:sz="0" w:space="0" w:color="auto"/>
        <w:left w:val="none" w:sz="0" w:space="0" w:color="auto"/>
        <w:bottom w:val="none" w:sz="0" w:space="0" w:color="auto"/>
        <w:right w:val="none" w:sz="0" w:space="0" w:color="auto"/>
      </w:divBdr>
    </w:div>
    <w:div w:id="1111897996">
      <w:bodyDiv w:val="1"/>
      <w:marLeft w:val="0"/>
      <w:marRight w:val="0"/>
      <w:marTop w:val="0"/>
      <w:marBottom w:val="0"/>
      <w:divBdr>
        <w:top w:val="none" w:sz="0" w:space="0" w:color="auto"/>
        <w:left w:val="none" w:sz="0" w:space="0" w:color="auto"/>
        <w:bottom w:val="none" w:sz="0" w:space="0" w:color="auto"/>
        <w:right w:val="none" w:sz="0" w:space="0" w:color="auto"/>
      </w:divBdr>
    </w:div>
    <w:div w:id="1122652561">
      <w:bodyDiv w:val="1"/>
      <w:marLeft w:val="0"/>
      <w:marRight w:val="0"/>
      <w:marTop w:val="0"/>
      <w:marBottom w:val="0"/>
      <w:divBdr>
        <w:top w:val="none" w:sz="0" w:space="0" w:color="auto"/>
        <w:left w:val="none" w:sz="0" w:space="0" w:color="auto"/>
        <w:bottom w:val="none" w:sz="0" w:space="0" w:color="auto"/>
        <w:right w:val="none" w:sz="0" w:space="0" w:color="auto"/>
      </w:divBdr>
    </w:div>
    <w:div w:id="1127704912">
      <w:bodyDiv w:val="1"/>
      <w:marLeft w:val="0"/>
      <w:marRight w:val="0"/>
      <w:marTop w:val="0"/>
      <w:marBottom w:val="0"/>
      <w:divBdr>
        <w:top w:val="none" w:sz="0" w:space="0" w:color="auto"/>
        <w:left w:val="none" w:sz="0" w:space="0" w:color="auto"/>
        <w:bottom w:val="none" w:sz="0" w:space="0" w:color="auto"/>
        <w:right w:val="none" w:sz="0" w:space="0" w:color="auto"/>
      </w:divBdr>
    </w:div>
    <w:div w:id="1181745363">
      <w:bodyDiv w:val="1"/>
      <w:marLeft w:val="0"/>
      <w:marRight w:val="0"/>
      <w:marTop w:val="0"/>
      <w:marBottom w:val="0"/>
      <w:divBdr>
        <w:top w:val="none" w:sz="0" w:space="0" w:color="auto"/>
        <w:left w:val="none" w:sz="0" w:space="0" w:color="auto"/>
        <w:bottom w:val="none" w:sz="0" w:space="0" w:color="auto"/>
        <w:right w:val="none" w:sz="0" w:space="0" w:color="auto"/>
      </w:divBdr>
    </w:div>
    <w:div w:id="1182672039">
      <w:bodyDiv w:val="1"/>
      <w:marLeft w:val="0"/>
      <w:marRight w:val="0"/>
      <w:marTop w:val="0"/>
      <w:marBottom w:val="0"/>
      <w:divBdr>
        <w:top w:val="none" w:sz="0" w:space="0" w:color="auto"/>
        <w:left w:val="none" w:sz="0" w:space="0" w:color="auto"/>
        <w:bottom w:val="none" w:sz="0" w:space="0" w:color="auto"/>
        <w:right w:val="none" w:sz="0" w:space="0" w:color="auto"/>
      </w:divBdr>
      <w:divsChild>
        <w:div w:id="95638018">
          <w:marLeft w:val="994"/>
          <w:marRight w:val="0"/>
          <w:marTop w:val="120"/>
          <w:marBottom w:val="120"/>
          <w:divBdr>
            <w:top w:val="none" w:sz="0" w:space="0" w:color="auto"/>
            <w:left w:val="none" w:sz="0" w:space="0" w:color="auto"/>
            <w:bottom w:val="none" w:sz="0" w:space="0" w:color="auto"/>
            <w:right w:val="none" w:sz="0" w:space="0" w:color="auto"/>
          </w:divBdr>
        </w:div>
        <w:div w:id="111949791">
          <w:marLeft w:val="994"/>
          <w:marRight w:val="0"/>
          <w:marTop w:val="120"/>
          <w:marBottom w:val="120"/>
          <w:divBdr>
            <w:top w:val="none" w:sz="0" w:space="0" w:color="auto"/>
            <w:left w:val="none" w:sz="0" w:space="0" w:color="auto"/>
            <w:bottom w:val="none" w:sz="0" w:space="0" w:color="auto"/>
            <w:right w:val="none" w:sz="0" w:space="0" w:color="auto"/>
          </w:divBdr>
        </w:div>
        <w:div w:id="785776985">
          <w:marLeft w:val="446"/>
          <w:marRight w:val="0"/>
          <w:marTop w:val="120"/>
          <w:marBottom w:val="120"/>
          <w:divBdr>
            <w:top w:val="none" w:sz="0" w:space="0" w:color="auto"/>
            <w:left w:val="none" w:sz="0" w:space="0" w:color="auto"/>
            <w:bottom w:val="none" w:sz="0" w:space="0" w:color="auto"/>
            <w:right w:val="none" w:sz="0" w:space="0" w:color="auto"/>
          </w:divBdr>
        </w:div>
      </w:divsChild>
    </w:div>
    <w:div w:id="1185829052">
      <w:bodyDiv w:val="1"/>
      <w:marLeft w:val="0"/>
      <w:marRight w:val="0"/>
      <w:marTop w:val="0"/>
      <w:marBottom w:val="0"/>
      <w:divBdr>
        <w:top w:val="none" w:sz="0" w:space="0" w:color="auto"/>
        <w:left w:val="none" w:sz="0" w:space="0" w:color="auto"/>
        <w:bottom w:val="none" w:sz="0" w:space="0" w:color="auto"/>
        <w:right w:val="none" w:sz="0" w:space="0" w:color="auto"/>
      </w:divBdr>
    </w:div>
    <w:div w:id="1206526799">
      <w:bodyDiv w:val="1"/>
      <w:marLeft w:val="0"/>
      <w:marRight w:val="0"/>
      <w:marTop w:val="0"/>
      <w:marBottom w:val="0"/>
      <w:divBdr>
        <w:top w:val="none" w:sz="0" w:space="0" w:color="auto"/>
        <w:left w:val="none" w:sz="0" w:space="0" w:color="auto"/>
        <w:bottom w:val="none" w:sz="0" w:space="0" w:color="auto"/>
        <w:right w:val="none" w:sz="0" w:space="0" w:color="auto"/>
      </w:divBdr>
    </w:div>
    <w:div w:id="1257396852">
      <w:bodyDiv w:val="1"/>
      <w:marLeft w:val="0"/>
      <w:marRight w:val="0"/>
      <w:marTop w:val="0"/>
      <w:marBottom w:val="0"/>
      <w:divBdr>
        <w:top w:val="none" w:sz="0" w:space="0" w:color="auto"/>
        <w:left w:val="none" w:sz="0" w:space="0" w:color="auto"/>
        <w:bottom w:val="none" w:sz="0" w:space="0" w:color="auto"/>
        <w:right w:val="none" w:sz="0" w:space="0" w:color="auto"/>
      </w:divBdr>
    </w:div>
    <w:div w:id="1269388773">
      <w:bodyDiv w:val="1"/>
      <w:marLeft w:val="0"/>
      <w:marRight w:val="0"/>
      <w:marTop w:val="0"/>
      <w:marBottom w:val="0"/>
      <w:divBdr>
        <w:top w:val="none" w:sz="0" w:space="0" w:color="auto"/>
        <w:left w:val="none" w:sz="0" w:space="0" w:color="auto"/>
        <w:bottom w:val="none" w:sz="0" w:space="0" w:color="auto"/>
        <w:right w:val="none" w:sz="0" w:space="0" w:color="auto"/>
      </w:divBdr>
      <w:divsChild>
        <w:div w:id="350764615">
          <w:marLeft w:val="0"/>
          <w:marRight w:val="0"/>
          <w:marTop w:val="0"/>
          <w:marBottom w:val="0"/>
          <w:divBdr>
            <w:top w:val="none" w:sz="0" w:space="0" w:color="auto"/>
            <w:left w:val="none" w:sz="0" w:space="0" w:color="auto"/>
            <w:bottom w:val="none" w:sz="0" w:space="0" w:color="auto"/>
            <w:right w:val="none" w:sz="0" w:space="0" w:color="auto"/>
          </w:divBdr>
        </w:div>
        <w:div w:id="357434584">
          <w:marLeft w:val="0"/>
          <w:marRight w:val="0"/>
          <w:marTop w:val="0"/>
          <w:marBottom w:val="0"/>
          <w:divBdr>
            <w:top w:val="none" w:sz="0" w:space="0" w:color="auto"/>
            <w:left w:val="none" w:sz="0" w:space="0" w:color="auto"/>
            <w:bottom w:val="none" w:sz="0" w:space="0" w:color="auto"/>
            <w:right w:val="none" w:sz="0" w:space="0" w:color="auto"/>
          </w:divBdr>
        </w:div>
        <w:div w:id="742147604">
          <w:marLeft w:val="0"/>
          <w:marRight w:val="0"/>
          <w:marTop w:val="0"/>
          <w:marBottom w:val="0"/>
          <w:divBdr>
            <w:top w:val="none" w:sz="0" w:space="0" w:color="auto"/>
            <w:left w:val="none" w:sz="0" w:space="0" w:color="auto"/>
            <w:bottom w:val="none" w:sz="0" w:space="0" w:color="auto"/>
            <w:right w:val="none" w:sz="0" w:space="0" w:color="auto"/>
          </w:divBdr>
        </w:div>
      </w:divsChild>
    </w:div>
    <w:div w:id="1281759639">
      <w:bodyDiv w:val="1"/>
      <w:marLeft w:val="0"/>
      <w:marRight w:val="0"/>
      <w:marTop w:val="0"/>
      <w:marBottom w:val="0"/>
      <w:divBdr>
        <w:top w:val="none" w:sz="0" w:space="0" w:color="auto"/>
        <w:left w:val="none" w:sz="0" w:space="0" w:color="auto"/>
        <w:bottom w:val="none" w:sz="0" w:space="0" w:color="auto"/>
        <w:right w:val="none" w:sz="0" w:space="0" w:color="auto"/>
      </w:divBdr>
    </w:div>
    <w:div w:id="1298953295">
      <w:bodyDiv w:val="1"/>
      <w:marLeft w:val="0"/>
      <w:marRight w:val="0"/>
      <w:marTop w:val="0"/>
      <w:marBottom w:val="0"/>
      <w:divBdr>
        <w:top w:val="none" w:sz="0" w:space="0" w:color="auto"/>
        <w:left w:val="none" w:sz="0" w:space="0" w:color="auto"/>
        <w:bottom w:val="none" w:sz="0" w:space="0" w:color="auto"/>
        <w:right w:val="none" w:sz="0" w:space="0" w:color="auto"/>
      </w:divBdr>
    </w:div>
    <w:div w:id="1311406012">
      <w:bodyDiv w:val="1"/>
      <w:marLeft w:val="0"/>
      <w:marRight w:val="0"/>
      <w:marTop w:val="0"/>
      <w:marBottom w:val="0"/>
      <w:divBdr>
        <w:top w:val="none" w:sz="0" w:space="0" w:color="auto"/>
        <w:left w:val="none" w:sz="0" w:space="0" w:color="auto"/>
        <w:bottom w:val="none" w:sz="0" w:space="0" w:color="auto"/>
        <w:right w:val="none" w:sz="0" w:space="0" w:color="auto"/>
      </w:divBdr>
    </w:div>
    <w:div w:id="1327125621">
      <w:bodyDiv w:val="1"/>
      <w:marLeft w:val="0"/>
      <w:marRight w:val="0"/>
      <w:marTop w:val="0"/>
      <w:marBottom w:val="0"/>
      <w:divBdr>
        <w:top w:val="none" w:sz="0" w:space="0" w:color="auto"/>
        <w:left w:val="none" w:sz="0" w:space="0" w:color="auto"/>
        <w:bottom w:val="none" w:sz="0" w:space="0" w:color="auto"/>
        <w:right w:val="none" w:sz="0" w:space="0" w:color="auto"/>
      </w:divBdr>
    </w:div>
    <w:div w:id="1382242681">
      <w:bodyDiv w:val="1"/>
      <w:marLeft w:val="0"/>
      <w:marRight w:val="0"/>
      <w:marTop w:val="0"/>
      <w:marBottom w:val="0"/>
      <w:divBdr>
        <w:top w:val="none" w:sz="0" w:space="0" w:color="auto"/>
        <w:left w:val="none" w:sz="0" w:space="0" w:color="auto"/>
        <w:bottom w:val="none" w:sz="0" w:space="0" w:color="auto"/>
        <w:right w:val="none" w:sz="0" w:space="0" w:color="auto"/>
      </w:divBdr>
    </w:div>
    <w:div w:id="1393851166">
      <w:bodyDiv w:val="1"/>
      <w:marLeft w:val="0"/>
      <w:marRight w:val="0"/>
      <w:marTop w:val="0"/>
      <w:marBottom w:val="0"/>
      <w:divBdr>
        <w:top w:val="none" w:sz="0" w:space="0" w:color="auto"/>
        <w:left w:val="none" w:sz="0" w:space="0" w:color="auto"/>
        <w:bottom w:val="none" w:sz="0" w:space="0" w:color="auto"/>
        <w:right w:val="none" w:sz="0" w:space="0" w:color="auto"/>
      </w:divBdr>
    </w:div>
    <w:div w:id="1404185020">
      <w:bodyDiv w:val="1"/>
      <w:marLeft w:val="0"/>
      <w:marRight w:val="0"/>
      <w:marTop w:val="0"/>
      <w:marBottom w:val="0"/>
      <w:divBdr>
        <w:top w:val="none" w:sz="0" w:space="0" w:color="auto"/>
        <w:left w:val="none" w:sz="0" w:space="0" w:color="auto"/>
        <w:bottom w:val="none" w:sz="0" w:space="0" w:color="auto"/>
        <w:right w:val="none" w:sz="0" w:space="0" w:color="auto"/>
      </w:divBdr>
    </w:div>
    <w:div w:id="1412046015">
      <w:bodyDiv w:val="1"/>
      <w:marLeft w:val="0"/>
      <w:marRight w:val="0"/>
      <w:marTop w:val="0"/>
      <w:marBottom w:val="0"/>
      <w:divBdr>
        <w:top w:val="none" w:sz="0" w:space="0" w:color="auto"/>
        <w:left w:val="none" w:sz="0" w:space="0" w:color="auto"/>
        <w:bottom w:val="none" w:sz="0" w:space="0" w:color="auto"/>
        <w:right w:val="none" w:sz="0" w:space="0" w:color="auto"/>
      </w:divBdr>
    </w:div>
    <w:div w:id="1435124734">
      <w:bodyDiv w:val="1"/>
      <w:marLeft w:val="0"/>
      <w:marRight w:val="0"/>
      <w:marTop w:val="0"/>
      <w:marBottom w:val="0"/>
      <w:divBdr>
        <w:top w:val="none" w:sz="0" w:space="0" w:color="auto"/>
        <w:left w:val="none" w:sz="0" w:space="0" w:color="auto"/>
        <w:bottom w:val="none" w:sz="0" w:space="0" w:color="auto"/>
        <w:right w:val="none" w:sz="0" w:space="0" w:color="auto"/>
      </w:divBdr>
    </w:div>
    <w:div w:id="1471365311">
      <w:bodyDiv w:val="1"/>
      <w:marLeft w:val="0"/>
      <w:marRight w:val="0"/>
      <w:marTop w:val="0"/>
      <w:marBottom w:val="0"/>
      <w:divBdr>
        <w:top w:val="none" w:sz="0" w:space="0" w:color="auto"/>
        <w:left w:val="none" w:sz="0" w:space="0" w:color="auto"/>
        <w:bottom w:val="none" w:sz="0" w:space="0" w:color="auto"/>
        <w:right w:val="none" w:sz="0" w:space="0" w:color="auto"/>
      </w:divBdr>
    </w:div>
    <w:div w:id="1477409310">
      <w:bodyDiv w:val="1"/>
      <w:marLeft w:val="0"/>
      <w:marRight w:val="0"/>
      <w:marTop w:val="0"/>
      <w:marBottom w:val="0"/>
      <w:divBdr>
        <w:top w:val="none" w:sz="0" w:space="0" w:color="auto"/>
        <w:left w:val="none" w:sz="0" w:space="0" w:color="auto"/>
        <w:bottom w:val="none" w:sz="0" w:space="0" w:color="auto"/>
        <w:right w:val="none" w:sz="0" w:space="0" w:color="auto"/>
      </w:divBdr>
    </w:div>
    <w:div w:id="1485778584">
      <w:bodyDiv w:val="1"/>
      <w:marLeft w:val="0"/>
      <w:marRight w:val="0"/>
      <w:marTop w:val="0"/>
      <w:marBottom w:val="0"/>
      <w:divBdr>
        <w:top w:val="none" w:sz="0" w:space="0" w:color="auto"/>
        <w:left w:val="none" w:sz="0" w:space="0" w:color="auto"/>
        <w:bottom w:val="none" w:sz="0" w:space="0" w:color="auto"/>
        <w:right w:val="none" w:sz="0" w:space="0" w:color="auto"/>
      </w:divBdr>
    </w:div>
    <w:div w:id="1517303072">
      <w:bodyDiv w:val="1"/>
      <w:marLeft w:val="0"/>
      <w:marRight w:val="0"/>
      <w:marTop w:val="0"/>
      <w:marBottom w:val="0"/>
      <w:divBdr>
        <w:top w:val="none" w:sz="0" w:space="0" w:color="auto"/>
        <w:left w:val="none" w:sz="0" w:space="0" w:color="auto"/>
        <w:bottom w:val="none" w:sz="0" w:space="0" w:color="auto"/>
        <w:right w:val="none" w:sz="0" w:space="0" w:color="auto"/>
      </w:divBdr>
    </w:div>
    <w:div w:id="1562399758">
      <w:bodyDiv w:val="1"/>
      <w:marLeft w:val="0"/>
      <w:marRight w:val="0"/>
      <w:marTop w:val="0"/>
      <w:marBottom w:val="0"/>
      <w:divBdr>
        <w:top w:val="none" w:sz="0" w:space="0" w:color="auto"/>
        <w:left w:val="none" w:sz="0" w:space="0" w:color="auto"/>
        <w:bottom w:val="none" w:sz="0" w:space="0" w:color="auto"/>
        <w:right w:val="none" w:sz="0" w:space="0" w:color="auto"/>
      </w:divBdr>
    </w:div>
    <w:div w:id="1592469149">
      <w:bodyDiv w:val="1"/>
      <w:marLeft w:val="0"/>
      <w:marRight w:val="0"/>
      <w:marTop w:val="0"/>
      <w:marBottom w:val="0"/>
      <w:divBdr>
        <w:top w:val="none" w:sz="0" w:space="0" w:color="auto"/>
        <w:left w:val="none" w:sz="0" w:space="0" w:color="auto"/>
        <w:bottom w:val="none" w:sz="0" w:space="0" w:color="auto"/>
        <w:right w:val="none" w:sz="0" w:space="0" w:color="auto"/>
      </w:divBdr>
    </w:div>
    <w:div w:id="1659266918">
      <w:bodyDiv w:val="1"/>
      <w:marLeft w:val="0"/>
      <w:marRight w:val="0"/>
      <w:marTop w:val="0"/>
      <w:marBottom w:val="0"/>
      <w:divBdr>
        <w:top w:val="none" w:sz="0" w:space="0" w:color="auto"/>
        <w:left w:val="none" w:sz="0" w:space="0" w:color="auto"/>
        <w:bottom w:val="none" w:sz="0" w:space="0" w:color="auto"/>
        <w:right w:val="none" w:sz="0" w:space="0" w:color="auto"/>
      </w:divBdr>
    </w:div>
    <w:div w:id="1667391947">
      <w:bodyDiv w:val="1"/>
      <w:marLeft w:val="0"/>
      <w:marRight w:val="0"/>
      <w:marTop w:val="0"/>
      <w:marBottom w:val="0"/>
      <w:divBdr>
        <w:top w:val="none" w:sz="0" w:space="0" w:color="auto"/>
        <w:left w:val="none" w:sz="0" w:space="0" w:color="auto"/>
        <w:bottom w:val="none" w:sz="0" w:space="0" w:color="auto"/>
        <w:right w:val="none" w:sz="0" w:space="0" w:color="auto"/>
      </w:divBdr>
    </w:div>
    <w:div w:id="1697808323">
      <w:bodyDiv w:val="1"/>
      <w:marLeft w:val="0"/>
      <w:marRight w:val="0"/>
      <w:marTop w:val="0"/>
      <w:marBottom w:val="0"/>
      <w:divBdr>
        <w:top w:val="none" w:sz="0" w:space="0" w:color="auto"/>
        <w:left w:val="none" w:sz="0" w:space="0" w:color="auto"/>
        <w:bottom w:val="none" w:sz="0" w:space="0" w:color="auto"/>
        <w:right w:val="none" w:sz="0" w:space="0" w:color="auto"/>
      </w:divBdr>
    </w:div>
    <w:div w:id="1719429502">
      <w:bodyDiv w:val="1"/>
      <w:marLeft w:val="0"/>
      <w:marRight w:val="0"/>
      <w:marTop w:val="0"/>
      <w:marBottom w:val="0"/>
      <w:divBdr>
        <w:top w:val="none" w:sz="0" w:space="0" w:color="auto"/>
        <w:left w:val="none" w:sz="0" w:space="0" w:color="auto"/>
        <w:bottom w:val="none" w:sz="0" w:space="0" w:color="auto"/>
        <w:right w:val="none" w:sz="0" w:space="0" w:color="auto"/>
      </w:divBdr>
    </w:div>
    <w:div w:id="1735276070">
      <w:bodyDiv w:val="1"/>
      <w:marLeft w:val="0"/>
      <w:marRight w:val="0"/>
      <w:marTop w:val="0"/>
      <w:marBottom w:val="0"/>
      <w:divBdr>
        <w:top w:val="none" w:sz="0" w:space="0" w:color="auto"/>
        <w:left w:val="none" w:sz="0" w:space="0" w:color="auto"/>
        <w:bottom w:val="none" w:sz="0" w:space="0" w:color="auto"/>
        <w:right w:val="none" w:sz="0" w:space="0" w:color="auto"/>
      </w:divBdr>
    </w:div>
    <w:div w:id="1788233065">
      <w:bodyDiv w:val="1"/>
      <w:marLeft w:val="0"/>
      <w:marRight w:val="0"/>
      <w:marTop w:val="0"/>
      <w:marBottom w:val="0"/>
      <w:divBdr>
        <w:top w:val="none" w:sz="0" w:space="0" w:color="auto"/>
        <w:left w:val="none" w:sz="0" w:space="0" w:color="auto"/>
        <w:bottom w:val="none" w:sz="0" w:space="0" w:color="auto"/>
        <w:right w:val="none" w:sz="0" w:space="0" w:color="auto"/>
      </w:divBdr>
    </w:div>
    <w:div w:id="1791897026">
      <w:bodyDiv w:val="1"/>
      <w:marLeft w:val="0"/>
      <w:marRight w:val="0"/>
      <w:marTop w:val="0"/>
      <w:marBottom w:val="0"/>
      <w:divBdr>
        <w:top w:val="none" w:sz="0" w:space="0" w:color="auto"/>
        <w:left w:val="none" w:sz="0" w:space="0" w:color="auto"/>
        <w:bottom w:val="none" w:sz="0" w:space="0" w:color="auto"/>
        <w:right w:val="none" w:sz="0" w:space="0" w:color="auto"/>
      </w:divBdr>
    </w:div>
    <w:div w:id="1803111840">
      <w:bodyDiv w:val="1"/>
      <w:marLeft w:val="0"/>
      <w:marRight w:val="0"/>
      <w:marTop w:val="0"/>
      <w:marBottom w:val="0"/>
      <w:divBdr>
        <w:top w:val="none" w:sz="0" w:space="0" w:color="auto"/>
        <w:left w:val="none" w:sz="0" w:space="0" w:color="auto"/>
        <w:bottom w:val="none" w:sz="0" w:space="0" w:color="auto"/>
        <w:right w:val="none" w:sz="0" w:space="0" w:color="auto"/>
      </w:divBdr>
    </w:div>
    <w:div w:id="1811897529">
      <w:bodyDiv w:val="1"/>
      <w:marLeft w:val="0"/>
      <w:marRight w:val="0"/>
      <w:marTop w:val="0"/>
      <w:marBottom w:val="0"/>
      <w:divBdr>
        <w:top w:val="none" w:sz="0" w:space="0" w:color="auto"/>
        <w:left w:val="none" w:sz="0" w:space="0" w:color="auto"/>
        <w:bottom w:val="none" w:sz="0" w:space="0" w:color="auto"/>
        <w:right w:val="none" w:sz="0" w:space="0" w:color="auto"/>
      </w:divBdr>
    </w:div>
    <w:div w:id="1846506676">
      <w:bodyDiv w:val="1"/>
      <w:marLeft w:val="0"/>
      <w:marRight w:val="0"/>
      <w:marTop w:val="0"/>
      <w:marBottom w:val="0"/>
      <w:divBdr>
        <w:top w:val="none" w:sz="0" w:space="0" w:color="auto"/>
        <w:left w:val="none" w:sz="0" w:space="0" w:color="auto"/>
        <w:bottom w:val="none" w:sz="0" w:space="0" w:color="auto"/>
        <w:right w:val="none" w:sz="0" w:space="0" w:color="auto"/>
      </w:divBdr>
    </w:div>
    <w:div w:id="1854342867">
      <w:bodyDiv w:val="1"/>
      <w:marLeft w:val="0"/>
      <w:marRight w:val="0"/>
      <w:marTop w:val="0"/>
      <w:marBottom w:val="0"/>
      <w:divBdr>
        <w:top w:val="none" w:sz="0" w:space="0" w:color="auto"/>
        <w:left w:val="none" w:sz="0" w:space="0" w:color="auto"/>
        <w:bottom w:val="none" w:sz="0" w:space="0" w:color="auto"/>
        <w:right w:val="none" w:sz="0" w:space="0" w:color="auto"/>
      </w:divBdr>
    </w:div>
    <w:div w:id="1862158150">
      <w:bodyDiv w:val="1"/>
      <w:marLeft w:val="0"/>
      <w:marRight w:val="0"/>
      <w:marTop w:val="0"/>
      <w:marBottom w:val="0"/>
      <w:divBdr>
        <w:top w:val="none" w:sz="0" w:space="0" w:color="auto"/>
        <w:left w:val="none" w:sz="0" w:space="0" w:color="auto"/>
        <w:bottom w:val="none" w:sz="0" w:space="0" w:color="auto"/>
        <w:right w:val="none" w:sz="0" w:space="0" w:color="auto"/>
      </w:divBdr>
    </w:div>
    <w:div w:id="1906256787">
      <w:bodyDiv w:val="1"/>
      <w:marLeft w:val="0"/>
      <w:marRight w:val="0"/>
      <w:marTop w:val="0"/>
      <w:marBottom w:val="0"/>
      <w:divBdr>
        <w:top w:val="none" w:sz="0" w:space="0" w:color="auto"/>
        <w:left w:val="none" w:sz="0" w:space="0" w:color="auto"/>
        <w:bottom w:val="none" w:sz="0" w:space="0" w:color="auto"/>
        <w:right w:val="none" w:sz="0" w:space="0" w:color="auto"/>
      </w:divBdr>
    </w:div>
    <w:div w:id="1928609016">
      <w:bodyDiv w:val="1"/>
      <w:marLeft w:val="0"/>
      <w:marRight w:val="0"/>
      <w:marTop w:val="0"/>
      <w:marBottom w:val="0"/>
      <w:divBdr>
        <w:top w:val="none" w:sz="0" w:space="0" w:color="auto"/>
        <w:left w:val="none" w:sz="0" w:space="0" w:color="auto"/>
        <w:bottom w:val="none" w:sz="0" w:space="0" w:color="auto"/>
        <w:right w:val="none" w:sz="0" w:space="0" w:color="auto"/>
      </w:divBdr>
    </w:div>
    <w:div w:id="1963727735">
      <w:bodyDiv w:val="1"/>
      <w:marLeft w:val="0"/>
      <w:marRight w:val="0"/>
      <w:marTop w:val="0"/>
      <w:marBottom w:val="0"/>
      <w:divBdr>
        <w:top w:val="none" w:sz="0" w:space="0" w:color="auto"/>
        <w:left w:val="none" w:sz="0" w:space="0" w:color="auto"/>
        <w:bottom w:val="none" w:sz="0" w:space="0" w:color="auto"/>
        <w:right w:val="none" w:sz="0" w:space="0" w:color="auto"/>
      </w:divBdr>
    </w:div>
    <w:div w:id="1992128938">
      <w:bodyDiv w:val="1"/>
      <w:marLeft w:val="0"/>
      <w:marRight w:val="0"/>
      <w:marTop w:val="0"/>
      <w:marBottom w:val="0"/>
      <w:divBdr>
        <w:top w:val="none" w:sz="0" w:space="0" w:color="auto"/>
        <w:left w:val="none" w:sz="0" w:space="0" w:color="auto"/>
        <w:bottom w:val="none" w:sz="0" w:space="0" w:color="auto"/>
        <w:right w:val="none" w:sz="0" w:space="0" w:color="auto"/>
      </w:divBdr>
    </w:div>
    <w:div w:id="2027053421">
      <w:bodyDiv w:val="1"/>
      <w:marLeft w:val="0"/>
      <w:marRight w:val="0"/>
      <w:marTop w:val="0"/>
      <w:marBottom w:val="0"/>
      <w:divBdr>
        <w:top w:val="none" w:sz="0" w:space="0" w:color="auto"/>
        <w:left w:val="none" w:sz="0" w:space="0" w:color="auto"/>
        <w:bottom w:val="none" w:sz="0" w:space="0" w:color="auto"/>
        <w:right w:val="none" w:sz="0" w:space="0" w:color="auto"/>
      </w:divBdr>
    </w:div>
    <w:div w:id="2047027938">
      <w:bodyDiv w:val="1"/>
      <w:marLeft w:val="0"/>
      <w:marRight w:val="0"/>
      <w:marTop w:val="0"/>
      <w:marBottom w:val="0"/>
      <w:divBdr>
        <w:top w:val="none" w:sz="0" w:space="0" w:color="auto"/>
        <w:left w:val="none" w:sz="0" w:space="0" w:color="auto"/>
        <w:bottom w:val="none" w:sz="0" w:space="0" w:color="auto"/>
        <w:right w:val="none" w:sz="0" w:space="0" w:color="auto"/>
      </w:divBdr>
      <w:divsChild>
        <w:div w:id="1505976507">
          <w:marLeft w:val="446"/>
          <w:marRight w:val="0"/>
          <w:marTop w:val="120"/>
          <w:marBottom w:val="120"/>
          <w:divBdr>
            <w:top w:val="none" w:sz="0" w:space="0" w:color="auto"/>
            <w:left w:val="none" w:sz="0" w:space="0" w:color="auto"/>
            <w:bottom w:val="none" w:sz="0" w:space="0" w:color="auto"/>
            <w:right w:val="none" w:sz="0" w:space="0" w:color="auto"/>
          </w:divBdr>
        </w:div>
      </w:divsChild>
    </w:div>
    <w:div w:id="2093157776">
      <w:bodyDiv w:val="1"/>
      <w:marLeft w:val="0"/>
      <w:marRight w:val="0"/>
      <w:marTop w:val="0"/>
      <w:marBottom w:val="0"/>
      <w:divBdr>
        <w:top w:val="none" w:sz="0" w:space="0" w:color="auto"/>
        <w:left w:val="none" w:sz="0" w:space="0" w:color="auto"/>
        <w:bottom w:val="none" w:sz="0" w:space="0" w:color="auto"/>
        <w:right w:val="none" w:sz="0" w:space="0" w:color="auto"/>
      </w:divBdr>
    </w:div>
    <w:div w:id="2140612800">
      <w:bodyDiv w:val="1"/>
      <w:marLeft w:val="0"/>
      <w:marRight w:val="0"/>
      <w:marTop w:val="0"/>
      <w:marBottom w:val="0"/>
      <w:divBdr>
        <w:top w:val="none" w:sz="0" w:space="0" w:color="auto"/>
        <w:left w:val="none" w:sz="0" w:space="0" w:color="auto"/>
        <w:bottom w:val="none" w:sz="0" w:space="0" w:color="auto"/>
        <w:right w:val="none" w:sz="0" w:space="0" w:color="auto"/>
      </w:divBdr>
    </w:div>
    <w:div w:id="214461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egna\IMPOST~1\Temp\C.Lotus.Notes.Data\temp_batchv0.2.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A2B09690388894C8C2087B247B410F1" ma:contentTypeVersion="2" ma:contentTypeDescription="Creare un nuovo documento." ma:contentTypeScope="" ma:versionID="12bbbcf01921716bea4e124291edded0">
  <xsd:schema xmlns:xsd="http://www.w3.org/2001/XMLSchema" xmlns:xs="http://www.w3.org/2001/XMLSchema" xmlns:p="http://schemas.microsoft.com/office/2006/metadata/properties" xmlns:ns2="1a908b9f-c61c-439b-b54f-3152ec003ba6" targetNamespace="http://schemas.microsoft.com/office/2006/metadata/properties" ma:root="true" ma:fieldsID="667ce689e64c31a15558a072df3951bf" ns2:_="">
    <xsd:import namespace="1a908b9f-c61c-439b-b54f-3152ec003ba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908b9f-c61c-439b-b54f-3152ec003b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C27B08-9B41-41DC-850B-CE11A45FD88B}">
  <ds:schemaRefs>
    <ds:schemaRef ds:uri="http://schemas.microsoft.com/sharepoint/v3/contenttype/forms"/>
  </ds:schemaRefs>
</ds:datastoreItem>
</file>

<file path=customXml/itemProps2.xml><?xml version="1.0" encoding="utf-8"?>
<ds:datastoreItem xmlns:ds="http://schemas.openxmlformats.org/officeDocument/2006/customXml" ds:itemID="{22C50026-1C57-4EEE-B5F2-0FB3664325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908b9f-c61c-439b-b54f-3152ec003b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C54A15-BF41-4565-B26E-C856351F2EF3}">
  <ds:schemaRefs>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1a908b9f-c61c-439b-b54f-3152ec003ba6"/>
    <ds:schemaRef ds:uri="http://www.w3.org/XML/1998/namespace"/>
    <ds:schemaRef ds:uri="http://purl.org/dc/dcmitype/"/>
  </ds:schemaRefs>
</ds:datastoreItem>
</file>

<file path=customXml/itemProps4.xml><?xml version="1.0" encoding="utf-8"?>
<ds:datastoreItem xmlns:ds="http://schemas.openxmlformats.org/officeDocument/2006/customXml" ds:itemID="{75357250-31EB-4A0E-B4C0-AC7CA924B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temp_batchv0.2</Template>
  <TotalTime>0</TotalTime>
  <Pages>16</Pages>
  <Words>2964</Words>
  <Characters>17812</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&lt;nome caso d'uso&gt;</vt:lpstr>
    </vt:vector>
  </TitlesOfParts>
  <Company>CSI-Piemonte</Company>
  <LinksUpToDate>false</LinksUpToDate>
  <CharactersWithSpaces>20735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&lt;nome caso d'uso&gt;</dc:title>
  <dc:subject>Turismo</dc:subject>
  <dc:creator>pegna</dc:creator>
  <cp:keywords/>
  <cp:lastModifiedBy>ROZZI Liberina 1209</cp:lastModifiedBy>
  <cp:revision>2</cp:revision>
  <cp:lastPrinted>2019-06-21T11:04:00Z</cp:lastPrinted>
  <dcterms:created xsi:type="dcterms:W3CDTF">2019-07-11T09:13:00Z</dcterms:created>
  <dcterms:modified xsi:type="dcterms:W3CDTF">2019-07-11T09:13:00Z</dcterms:modified>
</cp:coreProperties>
</file>